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D74" w:rsidRDefault="00E70D74" w:rsidP="001335BA">
      <w:pPr>
        <w:pStyle w:val="ConsPlusNormal"/>
        <w:widowControl/>
        <w:ind w:firstLine="0"/>
        <w:jc w:val="center"/>
        <w:outlineLvl w:val="0"/>
        <w:rPr>
          <w:rFonts w:ascii="Times New Roman" w:hAnsi="Times New Roman" w:cs="Times New Roman"/>
          <w:b/>
          <w:sz w:val="24"/>
          <w:szCs w:val="24"/>
        </w:rPr>
      </w:pPr>
    </w:p>
    <w:p w:rsidR="00E70D74" w:rsidRDefault="00E70D74" w:rsidP="001335BA">
      <w:pPr>
        <w:pStyle w:val="ConsPlusNormal"/>
        <w:widowControl/>
        <w:ind w:firstLine="0"/>
        <w:jc w:val="center"/>
        <w:outlineLvl w:val="0"/>
        <w:rPr>
          <w:rFonts w:ascii="Times New Roman" w:hAnsi="Times New Roman" w:cs="Times New Roman"/>
          <w:b/>
          <w:sz w:val="24"/>
          <w:szCs w:val="24"/>
        </w:rPr>
      </w:pPr>
    </w:p>
    <w:p w:rsidR="00E70D74" w:rsidRDefault="00E70D74"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E70D74" w:rsidRDefault="00E70D74"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850B39" w:rsidRDefault="00850B39" w:rsidP="001335BA">
      <w:pPr>
        <w:pStyle w:val="ConsPlusNormal"/>
        <w:widowControl/>
        <w:ind w:firstLine="0"/>
        <w:jc w:val="center"/>
        <w:outlineLvl w:val="0"/>
        <w:rPr>
          <w:rFonts w:ascii="Times New Roman" w:hAnsi="Times New Roman" w:cs="Times New Roman"/>
          <w:b/>
          <w:sz w:val="24"/>
          <w:szCs w:val="24"/>
        </w:rPr>
      </w:pPr>
    </w:p>
    <w:p w:rsidR="00E70D74" w:rsidRPr="000E395E" w:rsidRDefault="00E70D74" w:rsidP="001335BA">
      <w:pPr>
        <w:tabs>
          <w:tab w:val="left" w:pos="9923"/>
        </w:tabs>
        <w:ind w:right="-2"/>
        <w:jc w:val="center"/>
      </w:pPr>
      <w: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товара (игрушки и  спортивный инвентарь)</w:t>
      </w:r>
      <w:r w:rsidRPr="000E395E">
        <w:t>.</w:t>
      </w:r>
    </w:p>
    <w:p w:rsidR="00E70D74" w:rsidRDefault="00E70D74" w:rsidP="008C5E64">
      <w:pPr>
        <w:tabs>
          <w:tab w:val="left" w:pos="4111"/>
        </w:tabs>
        <w:ind w:right="5244"/>
        <w:jc w:val="both"/>
      </w:pPr>
    </w:p>
    <w:p w:rsidR="00E70D74" w:rsidRDefault="00E70D74" w:rsidP="00850B39">
      <w:pPr>
        <w:tabs>
          <w:tab w:val="left" w:pos="9923"/>
        </w:tabs>
        <w:spacing w:before="120" w:after="240" w:line="360" w:lineRule="auto"/>
        <w:ind w:firstLine="709"/>
        <w:jc w:val="both"/>
      </w:pPr>
      <w:r>
        <w:t>Муниципальное бюджетное общеобразовательное учреждение «Гимназия» извещает о внесении изменений в документацию и извещение об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товара (игрушки и  спортивный инвентарь) № 0187300005815000255.</w:t>
      </w:r>
    </w:p>
    <w:p w:rsidR="00E70D74" w:rsidRDefault="00E70D74" w:rsidP="00F622EC">
      <w:pPr>
        <w:ind w:firstLine="567"/>
        <w:jc w:val="both"/>
      </w:pPr>
      <w:r>
        <w:t>1</w:t>
      </w:r>
      <w:r w:rsidRPr="00562F23">
        <w:t xml:space="preserve">. </w:t>
      </w:r>
      <w:r>
        <w:t>Изменение в извещение о проведен</w:t>
      </w:r>
      <w:proofErr w:type="gramStart"/>
      <w:r>
        <w:t>ии ау</w:t>
      </w:r>
      <w:proofErr w:type="gramEnd"/>
      <w:r>
        <w:t>кциона в электронной форме</w:t>
      </w:r>
      <w:r w:rsidRPr="00562F23">
        <w:t>:</w:t>
      </w:r>
      <w:r w:rsidRPr="00F622EC">
        <w:t xml:space="preserve"> </w:t>
      </w:r>
    </w:p>
    <w:p w:rsidR="00850B39" w:rsidRDefault="00850B39" w:rsidP="00F622EC">
      <w:pPr>
        <w:ind w:firstLine="567"/>
        <w:jc w:val="both"/>
      </w:pPr>
    </w:p>
    <w:p w:rsidR="00E70D74" w:rsidRDefault="00E70D74" w:rsidP="00F622EC">
      <w:pPr>
        <w:ind w:firstLine="567"/>
        <w:jc w:val="both"/>
      </w:pPr>
      <w:r>
        <w:t>1.1. Позиции 5 пункта 3 изложить в следующей редакции:</w:t>
      </w:r>
    </w:p>
    <w:tbl>
      <w:tblPr>
        <w:tblW w:w="105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277"/>
        <w:gridCol w:w="1560"/>
        <w:gridCol w:w="4536"/>
        <w:gridCol w:w="708"/>
        <w:gridCol w:w="922"/>
        <w:gridCol w:w="993"/>
      </w:tblGrid>
      <w:tr w:rsidR="00E70D74" w:rsidTr="003D701D">
        <w:tc>
          <w:tcPr>
            <w:tcW w:w="9570" w:type="dxa"/>
            <w:gridSpan w:val="6"/>
          </w:tcPr>
          <w:p w:rsidR="00E70D74" w:rsidRDefault="00E70D74">
            <w:pPr>
              <w:autoSpaceDE w:val="0"/>
              <w:autoSpaceDN w:val="0"/>
              <w:adjustRightInd w:val="0"/>
              <w:jc w:val="center"/>
              <w:rPr>
                <w:sz w:val="20"/>
                <w:szCs w:val="20"/>
              </w:rPr>
            </w:pPr>
            <w:r>
              <w:rPr>
                <w:sz w:val="20"/>
                <w:szCs w:val="20"/>
              </w:rPr>
              <w:t>Предмет гражданско-правового договора</w:t>
            </w:r>
          </w:p>
        </w:tc>
        <w:tc>
          <w:tcPr>
            <w:tcW w:w="993" w:type="dxa"/>
          </w:tcPr>
          <w:p w:rsidR="00E70D74" w:rsidRDefault="00E70D74">
            <w:pPr>
              <w:autoSpaceDE w:val="0"/>
              <w:autoSpaceDN w:val="0"/>
              <w:adjustRightInd w:val="0"/>
              <w:jc w:val="center"/>
              <w:rPr>
                <w:sz w:val="20"/>
                <w:szCs w:val="20"/>
              </w:rPr>
            </w:pPr>
          </w:p>
        </w:tc>
      </w:tr>
      <w:tr w:rsidR="00E70D74" w:rsidTr="003D701D">
        <w:trPr>
          <w:trHeight w:val="822"/>
        </w:trPr>
        <w:tc>
          <w:tcPr>
            <w:tcW w:w="567" w:type="dxa"/>
          </w:tcPr>
          <w:p w:rsidR="00E70D74" w:rsidRDefault="00E70D74">
            <w:pPr>
              <w:pStyle w:val="af1"/>
              <w:autoSpaceDE w:val="0"/>
              <w:autoSpaceDN w:val="0"/>
              <w:adjustRightInd w:val="0"/>
              <w:spacing w:before="0" w:beforeAutospacing="0" w:after="0" w:afterAutospacing="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7" w:type="dxa"/>
          </w:tcPr>
          <w:p w:rsidR="00E70D74" w:rsidRDefault="00E70D74">
            <w:pPr>
              <w:pStyle w:val="af1"/>
              <w:autoSpaceDE w:val="0"/>
              <w:autoSpaceDN w:val="0"/>
              <w:adjustRightInd w:val="0"/>
              <w:spacing w:before="0" w:beforeAutospacing="0" w:after="0" w:afterAutospacing="0"/>
              <w:jc w:val="center"/>
              <w:rPr>
                <w:sz w:val="20"/>
                <w:szCs w:val="20"/>
              </w:rPr>
            </w:pPr>
            <w:r>
              <w:rPr>
                <w:sz w:val="20"/>
                <w:szCs w:val="20"/>
              </w:rPr>
              <w:t>Код</w:t>
            </w:r>
          </w:p>
          <w:p w:rsidR="00E70D74" w:rsidRDefault="00E70D74">
            <w:pPr>
              <w:pStyle w:val="af1"/>
              <w:autoSpaceDE w:val="0"/>
              <w:autoSpaceDN w:val="0"/>
              <w:adjustRightInd w:val="0"/>
              <w:spacing w:before="0" w:beforeAutospacing="0" w:after="0" w:afterAutospacing="0"/>
              <w:jc w:val="center"/>
              <w:rPr>
                <w:sz w:val="20"/>
                <w:szCs w:val="20"/>
              </w:rPr>
            </w:pPr>
            <w:r>
              <w:rPr>
                <w:sz w:val="20"/>
                <w:szCs w:val="20"/>
              </w:rPr>
              <w:t>ОКПД</w:t>
            </w:r>
          </w:p>
        </w:tc>
        <w:tc>
          <w:tcPr>
            <w:tcW w:w="1560" w:type="dxa"/>
          </w:tcPr>
          <w:p w:rsidR="00E70D74" w:rsidRDefault="00E70D74">
            <w:pPr>
              <w:pStyle w:val="af1"/>
              <w:autoSpaceDE w:val="0"/>
              <w:autoSpaceDN w:val="0"/>
              <w:adjustRightInd w:val="0"/>
              <w:spacing w:before="0" w:beforeAutospacing="0" w:after="0" w:afterAutospacing="0"/>
              <w:jc w:val="center"/>
              <w:rPr>
                <w:sz w:val="20"/>
                <w:szCs w:val="20"/>
              </w:rPr>
            </w:pPr>
            <w:r>
              <w:rPr>
                <w:sz w:val="20"/>
                <w:szCs w:val="20"/>
              </w:rPr>
              <w:t>Наименование</w:t>
            </w:r>
          </w:p>
        </w:tc>
        <w:tc>
          <w:tcPr>
            <w:tcW w:w="4536" w:type="dxa"/>
          </w:tcPr>
          <w:p w:rsidR="00E70D74" w:rsidRDefault="00E70D74">
            <w:pPr>
              <w:pStyle w:val="af1"/>
              <w:autoSpaceDE w:val="0"/>
              <w:autoSpaceDN w:val="0"/>
              <w:adjustRightInd w:val="0"/>
              <w:spacing w:before="0" w:beforeAutospacing="0" w:after="0" w:afterAutospacing="0"/>
              <w:jc w:val="center"/>
              <w:rPr>
                <w:sz w:val="20"/>
                <w:szCs w:val="20"/>
              </w:rPr>
            </w:pPr>
            <w:r>
              <w:rPr>
                <w:sz w:val="20"/>
                <w:szCs w:val="20"/>
              </w:rPr>
              <w:t>Описание объекта закупки</w:t>
            </w:r>
          </w:p>
        </w:tc>
        <w:tc>
          <w:tcPr>
            <w:tcW w:w="708" w:type="dxa"/>
          </w:tcPr>
          <w:p w:rsidR="00E70D74" w:rsidRDefault="00E70D74">
            <w:pPr>
              <w:autoSpaceDE w:val="0"/>
              <w:autoSpaceDN w:val="0"/>
              <w:adjustRightInd w:val="0"/>
              <w:jc w:val="center"/>
              <w:rPr>
                <w:sz w:val="20"/>
                <w:szCs w:val="20"/>
              </w:rPr>
            </w:pPr>
            <w:r>
              <w:rPr>
                <w:sz w:val="20"/>
                <w:szCs w:val="20"/>
              </w:rPr>
              <w:t>Ед.</w:t>
            </w:r>
          </w:p>
          <w:p w:rsidR="00E70D74" w:rsidRDefault="00E70D74">
            <w:pPr>
              <w:autoSpaceDE w:val="0"/>
              <w:autoSpaceDN w:val="0"/>
              <w:adjustRightInd w:val="0"/>
              <w:jc w:val="center"/>
              <w:rPr>
                <w:sz w:val="20"/>
                <w:szCs w:val="20"/>
              </w:rPr>
            </w:pPr>
            <w:proofErr w:type="spellStart"/>
            <w:r>
              <w:rPr>
                <w:sz w:val="20"/>
                <w:szCs w:val="20"/>
              </w:rPr>
              <w:t>Изм</w:t>
            </w:r>
            <w:proofErr w:type="spellEnd"/>
            <w:r>
              <w:rPr>
                <w:sz w:val="20"/>
                <w:szCs w:val="20"/>
              </w:rPr>
              <w:t>.</w:t>
            </w:r>
          </w:p>
        </w:tc>
        <w:tc>
          <w:tcPr>
            <w:tcW w:w="922" w:type="dxa"/>
          </w:tcPr>
          <w:p w:rsidR="00E70D74" w:rsidRDefault="00E70D74">
            <w:pPr>
              <w:autoSpaceDE w:val="0"/>
              <w:autoSpaceDN w:val="0"/>
              <w:adjustRightInd w:val="0"/>
              <w:jc w:val="center"/>
              <w:rPr>
                <w:sz w:val="18"/>
                <w:szCs w:val="20"/>
              </w:rPr>
            </w:pPr>
            <w:r>
              <w:rPr>
                <w:sz w:val="18"/>
                <w:szCs w:val="20"/>
              </w:rPr>
              <w:t>Количество поставляемых товаров</w:t>
            </w:r>
          </w:p>
        </w:tc>
        <w:tc>
          <w:tcPr>
            <w:tcW w:w="993" w:type="dxa"/>
          </w:tcPr>
          <w:p w:rsidR="00E70D74" w:rsidRDefault="00E70D74">
            <w:pPr>
              <w:autoSpaceDE w:val="0"/>
              <w:autoSpaceDN w:val="0"/>
              <w:adjustRightInd w:val="0"/>
              <w:jc w:val="center"/>
              <w:rPr>
                <w:sz w:val="18"/>
                <w:szCs w:val="20"/>
              </w:rPr>
            </w:pPr>
            <w:r>
              <w:rPr>
                <w:sz w:val="18"/>
                <w:szCs w:val="20"/>
              </w:rPr>
              <w:t xml:space="preserve">Цена за единицу </w:t>
            </w:r>
            <w:r>
              <w:rPr>
                <w:sz w:val="20"/>
                <w:szCs w:val="20"/>
              </w:rPr>
              <w:t>(руб.)</w:t>
            </w:r>
          </w:p>
        </w:tc>
      </w:tr>
      <w:tr w:rsidR="00E70D74" w:rsidTr="00E472C2">
        <w:trPr>
          <w:trHeight w:val="822"/>
        </w:trPr>
        <w:tc>
          <w:tcPr>
            <w:tcW w:w="567" w:type="dxa"/>
          </w:tcPr>
          <w:p w:rsidR="00E70D74" w:rsidRDefault="00E70D74">
            <w:pPr>
              <w:jc w:val="center"/>
              <w:rPr>
                <w:sz w:val="20"/>
                <w:szCs w:val="20"/>
              </w:rPr>
            </w:pPr>
            <w:r>
              <w:rPr>
                <w:sz w:val="20"/>
                <w:szCs w:val="20"/>
              </w:rPr>
              <w:t>5</w:t>
            </w:r>
          </w:p>
        </w:tc>
        <w:tc>
          <w:tcPr>
            <w:tcW w:w="1277" w:type="dxa"/>
          </w:tcPr>
          <w:p w:rsidR="00E70D74" w:rsidRDefault="00E70D74">
            <w:pPr>
              <w:rPr>
                <w:sz w:val="20"/>
              </w:rPr>
            </w:pPr>
            <w:r>
              <w:rPr>
                <w:sz w:val="20"/>
                <w:szCs w:val="22"/>
              </w:rPr>
              <w:t>36.50.33.211</w:t>
            </w:r>
          </w:p>
        </w:tc>
        <w:tc>
          <w:tcPr>
            <w:tcW w:w="1560" w:type="dxa"/>
          </w:tcPr>
          <w:p w:rsidR="00E70D74" w:rsidRDefault="00E70D74">
            <w:pPr>
              <w:rPr>
                <w:sz w:val="20"/>
                <w:szCs w:val="20"/>
              </w:rPr>
            </w:pPr>
            <w:r>
              <w:rPr>
                <w:sz w:val="20"/>
                <w:szCs w:val="20"/>
              </w:rPr>
              <w:t xml:space="preserve">Скакалка </w:t>
            </w:r>
          </w:p>
        </w:tc>
        <w:tc>
          <w:tcPr>
            <w:tcW w:w="4536" w:type="dxa"/>
          </w:tcPr>
          <w:p w:rsidR="00E70D74" w:rsidRDefault="00E70D74" w:rsidP="00850B39">
            <w:pPr>
              <w:tabs>
                <w:tab w:val="left" w:pos="9923"/>
              </w:tabs>
              <w:spacing w:after="240"/>
              <w:ind w:firstLine="33"/>
              <w:jc w:val="both"/>
              <w:rPr>
                <w:sz w:val="20"/>
                <w:szCs w:val="20"/>
              </w:rPr>
            </w:pPr>
            <w:r>
              <w:rPr>
                <w:sz w:val="20"/>
                <w:szCs w:val="20"/>
              </w:rPr>
              <w:t>Резиновая;</w:t>
            </w:r>
            <w:r>
              <w:rPr>
                <w:sz w:val="20"/>
                <w:szCs w:val="20"/>
              </w:rPr>
              <w:br/>
              <w:t>Материал (ручки): пластмасса,</w:t>
            </w:r>
            <w:r>
              <w:rPr>
                <w:sz w:val="20"/>
                <w:szCs w:val="20"/>
              </w:rPr>
              <w:br/>
              <w:t xml:space="preserve">Размер: </w:t>
            </w:r>
            <w:r w:rsidRPr="00850B39">
              <w:t>длина</w:t>
            </w:r>
            <w:r>
              <w:rPr>
                <w:sz w:val="20"/>
                <w:szCs w:val="20"/>
              </w:rPr>
              <w:t xml:space="preserve"> веревки не менее–1,8 м и не более </w:t>
            </w:r>
            <w:smartTag w:uri="urn:schemas-microsoft-com:office:smarttags" w:element="metricconverter">
              <w:smartTagPr>
                <w:attr w:name="ProductID" w:val="2,4 м"/>
              </w:smartTagPr>
              <w:r>
                <w:rPr>
                  <w:sz w:val="20"/>
                  <w:szCs w:val="20"/>
                </w:rPr>
                <w:t>2,4 м</w:t>
              </w:r>
            </w:smartTag>
            <w:r>
              <w:rPr>
                <w:sz w:val="20"/>
                <w:szCs w:val="20"/>
              </w:rPr>
              <w:t xml:space="preserve">. диаметр веревки не менее </w:t>
            </w:r>
            <w:smartTag w:uri="urn:schemas-microsoft-com:office:smarttags" w:element="metricconverter">
              <w:smartTagPr>
                <w:attr w:name="ProductID" w:val="4 мм"/>
              </w:smartTagPr>
              <w:r>
                <w:rPr>
                  <w:sz w:val="20"/>
                  <w:szCs w:val="20"/>
                </w:rPr>
                <w:t>4 мм</w:t>
              </w:r>
            </w:smartTag>
            <w:r>
              <w:rPr>
                <w:sz w:val="20"/>
                <w:szCs w:val="20"/>
              </w:rPr>
              <w:t>.</w:t>
            </w:r>
          </w:p>
        </w:tc>
        <w:tc>
          <w:tcPr>
            <w:tcW w:w="708" w:type="dxa"/>
          </w:tcPr>
          <w:p w:rsidR="00E70D74" w:rsidRDefault="00E70D74">
            <w:pPr>
              <w:jc w:val="center"/>
              <w:rPr>
                <w:sz w:val="20"/>
                <w:szCs w:val="20"/>
              </w:rPr>
            </w:pPr>
            <w:proofErr w:type="spellStart"/>
            <w:proofErr w:type="gramStart"/>
            <w:r>
              <w:rPr>
                <w:sz w:val="20"/>
                <w:szCs w:val="20"/>
              </w:rPr>
              <w:t>шт</w:t>
            </w:r>
            <w:proofErr w:type="spellEnd"/>
            <w:proofErr w:type="gramEnd"/>
          </w:p>
        </w:tc>
        <w:tc>
          <w:tcPr>
            <w:tcW w:w="922" w:type="dxa"/>
          </w:tcPr>
          <w:p w:rsidR="00E70D74" w:rsidRDefault="00E70D74">
            <w:pPr>
              <w:jc w:val="center"/>
              <w:rPr>
                <w:sz w:val="20"/>
                <w:szCs w:val="20"/>
              </w:rPr>
            </w:pPr>
            <w:r>
              <w:rPr>
                <w:sz w:val="20"/>
                <w:szCs w:val="20"/>
              </w:rPr>
              <w:t>10</w:t>
            </w:r>
          </w:p>
        </w:tc>
        <w:tc>
          <w:tcPr>
            <w:tcW w:w="993" w:type="dxa"/>
            <w:vAlign w:val="center"/>
          </w:tcPr>
          <w:p w:rsidR="00E70D74" w:rsidRDefault="00E70D74">
            <w:pPr>
              <w:autoSpaceDE w:val="0"/>
              <w:autoSpaceDN w:val="0"/>
              <w:adjustRightInd w:val="0"/>
              <w:jc w:val="center"/>
              <w:rPr>
                <w:szCs w:val="20"/>
              </w:rPr>
            </w:pPr>
            <w:r>
              <w:rPr>
                <w:sz w:val="22"/>
                <w:szCs w:val="20"/>
              </w:rPr>
              <w:t>80,00</w:t>
            </w:r>
          </w:p>
        </w:tc>
      </w:tr>
    </w:tbl>
    <w:p w:rsidR="00E70D74" w:rsidRDefault="00E70D74" w:rsidP="00F622EC">
      <w:pPr>
        <w:ind w:firstLine="567"/>
        <w:jc w:val="both"/>
      </w:pPr>
    </w:p>
    <w:p w:rsidR="00E70D74" w:rsidRDefault="00850B39" w:rsidP="00976E55">
      <w:pPr>
        <w:ind w:left="142" w:firstLine="567"/>
        <w:jc w:val="both"/>
        <w:rPr>
          <w:color w:val="000000"/>
        </w:rPr>
      </w:pPr>
      <w:r>
        <w:t>2</w:t>
      </w:r>
      <w:r w:rsidR="00E70D74">
        <w:rPr>
          <w:color w:val="000000"/>
        </w:rPr>
        <w:t>.</w:t>
      </w:r>
      <w:r w:rsidR="00E70D74" w:rsidRPr="003C0AAA">
        <w:rPr>
          <w:color w:val="000000"/>
        </w:rPr>
        <w:t xml:space="preserve"> </w:t>
      </w:r>
      <w:bookmarkStart w:id="0" w:name="_Ref248728669"/>
      <w:r w:rsidR="00E70D74">
        <w:rPr>
          <w:color w:val="000000"/>
        </w:rPr>
        <w:t>В части</w:t>
      </w:r>
      <w:r w:rsidR="00E70D74" w:rsidRPr="003C0AAA">
        <w:rPr>
          <w:color w:val="000000"/>
        </w:rPr>
        <w:t xml:space="preserve"> II </w:t>
      </w:r>
      <w:bookmarkEnd w:id="0"/>
      <w:r w:rsidR="00E70D74">
        <w:rPr>
          <w:color w:val="000000"/>
        </w:rPr>
        <w:t xml:space="preserve">«Техническое задание» документации об аукционе  </w:t>
      </w:r>
      <w:r w:rsidR="00E70D74">
        <w:t>позиции 5 изложить в следующей редакции</w:t>
      </w:r>
      <w:r w:rsidR="00E70D74">
        <w:rPr>
          <w:color w:val="000000"/>
        </w:rPr>
        <w:t>:</w:t>
      </w:r>
    </w:p>
    <w:p w:rsidR="00E70D74" w:rsidRPr="003C0AAA" w:rsidRDefault="00E70D74" w:rsidP="003C0AAA">
      <w:pPr>
        <w:ind w:left="142" w:hanging="141"/>
        <w:jc w:val="both"/>
        <w:rPr>
          <w:color w:val="00000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2"/>
        <w:gridCol w:w="1294"/>
        <w:gridCol w:w="1701"/>
        <w:gridCol w:w="4252"/>
        <w:gridCol w:w="865"/>
        <w:gridCol w:w="1545"/>
      </w:tblGrid>
      <w:tr w:rsidR="00E70D74" w:rsidTr="0021609B">
        <w:trPr>
          <w:trHeight w:val="822"/>
        </w:trPr>
        <w:tc>
          <w:tcPr>
            <w:tcW w:w="692" w:type="dxa"/>
          </w:tcPr>
          <w:p w:rsidR="00E70D74" w:rsidRDefault="00E70D74">
            <w:pPr>
              <w:pStyle w:val="af1"/>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94" w:type="dxa"/>
          </w:tcPr>
          <w:p w:rsidR="00E70D74" w:rsidRDefault="00E70D74">
            <w:pPr>
              <w:pStyle w:val="af1"/>
              <w:autoSpaceDE w:val="0"/>
              <w:autoSpaceDN w:val="0"/>
              <w:adjustRightInd w:val="0"/>
              <w:spacing w:before="0" w:beforeAutospacing="0" w:after="0" w:afterAutospacing="0" w:line="276" w:lineRule="auto"/>
              <w:jc w:val="center"/>
              <w:rPr>
                <w:sz w:val="20"/>
                <w:szCs w:val="20"/>
              </w:rPr>
            </w:pPr>
            <w:r>
              <w:rPr>
                <w:sz w:val="20"/>
                <w:szCs w:val="20"/>
              </w:rPr>
              <w:t>Код</w:t>
            </w:r>
          </w:p>
          <w:p w:rsidR="00E70D74" w:rsidRDefault="00E70D74">
            <w:pPr>
              <w:pStyle w:val="af1"/>
              <w:autoSpaceDE w:val="0"/>
              <w:autoSpaceDN w:val="0"/>
              <w:adjustRightInd w:val="0"/>
              <w:spacing w:before="0" w:beforeAutospacing="0" w:after="0" w:afterAutospacing="0" w:line="276" w:lineRule="auto"/>
              <w:jc w:val="center"/>
              <w:rPr>
                <w:sz w:val="20"/>
                <w:szCs w:val="20"/>
              </w:rPr>
            </w:pPr>
            <w:r>
              <w:rPr>
                <w:sz w:val="20"/>
                <w:szCs w:val="20"/>
              </w:rPr>
              <w:t>ОКПД</w:t>
            </w:r>
          </w:p>
        </w:tc>
        <w:tc>
          <w:tcPr>
            <w:tcW w:w="1701" w:type="dxa"/>
          </w:tcPr>
          <w:p w:rsidR="00E70D74" w:rsidRDefault="00E70D74">
            <w:pPr>
              <w:pStyle w:val="af1"/>
              <w:autoSpaceDE w:val="0"/>
              <w:autoSpaceDN w:val="0"/>
              <w:adjustRightInd w:val="0"/>
              <w:spacing w:before="0" w:beforeAutospacing="0" w:after="0" w:afterAutospacing="0" w:line="276" w:lineRule="auto"/>
              <w:jc w:val="center"/>
              <w:rPr>
                <w:sz w:val="20"/>
                <w:szCs w:val="20"/>
              </w:rPr>
            </w:pPr>
            <w:r>
              <w:rPr>
                <w:sz w:val="20"/>
                <w:szCs w:val="20"/>
              </w:rPr>
              <w:t>Наименование</w:t>
            </w:r>
          </w:p>
        </w:tc>
        <w:tc>
          <w:tcPr>
            <w:tcW w:w="4252" w:type="dxa"/>
          </w:tcPr>
          <w:p w:rsidR="00E70D74" w:rsidRDefault="00E70D74">
            <w:pPr>
              <w:pStyle w:val="af1"/>
              <w:autoSpaceDE w:val="0"/>
              <w:autoSpaceDN w:val="0"/>
              <w:adjustRightInd w:val="0"/>
              <w:spacing w:before="0" w:beforeAutospacing="0" w:after="0" w:afterAutospacing="0" w:line="276" w:lineRule="auto"/>
              <w:jc w:val="center"/>
              <w:rPr>
                <w:sz w:val="20"/>
                <w:szCs w:val="20"/>
              </w:rPr>
            </w:pPr>
            <w:r>
              <w:rPr>
                <w:sz w:val="20"/>
                <w:szCs w:val="20"/>
              </w:rPr>
              <w:t>Описание объекта закупки</w:t>
            </w:r>
          </w:p>
        </w:tc>
        <w:tc>
          <w:tcPr>
            <w:tcW w:w="865" w:type="dxa"/>
          </w:tcPr>
          <w:p w:rsidR="00E70D74" w:rsidRDefault="00E70D74">
            <w:pPr>
              <w:autoSpaceDE w:val="0"/>
              <w:autoSpaceDN w:val="0"/>
              <w:adjustRightInd w:val="0"/>
              <w:spacing w:line="276" w:lineRule="auto"/>
              <w:jc w:val="center"/>
              <w:rPr>
                <w:sz w:val="20"/>
                <w:szCs w:val="20"/>
              </w:rPr>
            </w:pPr>
            <w:r>
              <w:rPr>
                <w:sz w:val="20"/>
                <w:szCs w:val="20"/>
              </w:rPr>
              <w:t>Ед.</w:t>
            </w:r>
          </w:p>
          <w:p w:rsidR="00E70D74" w:rsidRDefault="00E70D74">
            <w:pPr>
              <w:autoSpaceDE w:val="0"/>
              <w:autoSpaceDN w:val="0"/>
              <w:adjustRightInd w:val="0"/>
              <w:spacing w:line="276" w:lineRule="auto"/>
              <w:jc w:val="center"/>
              <w:rPr>
                <w:sz w:val="20"/>
                <w:szCs w:val="20"/>
              </w:rPr>
            </w:pPr>
            <w:proofErr w:type="spellStart"/>
            <w:r>
              <w:rPr>
                <w:sz w:val="20"/>
                <w:szCs w:val="20"/>
              </w:rPr>
              <w:t>Изм</w:t>
            </w:r>
            <w:proofErr w:type="spellEnd"/>
            <w:r>
              <w:rPr>
                <w:sz w:val="20"/>
                <w:szCs w:val="20"/>
              </w:rPr>
              <w:t>.</w:t>
            </w:r>
          </w:p>
        </w:tc>
        <w:tc>
          <w:tcPr>
            <w:tcW w:w="1545" w:type="dxa"/>
          </w:tcPr>
          <w:p w:rsidR="00E70D74" w:rsidRDefault="00E70D74" w:rsidP="00E64503">
            <w:pPr>
              <w:autoSpaceDE w:val="0"/>
              <w:autoSpaceDN w:val="0"/>
              <w:adjustRightInd w:val="0"/>
              <w:jc w:val="center"/>
              <w:rPr>
                <w:sz w:val="18"/>
                <w:szCs w:val="20"/>
              </w:rPr>
            </w:pPr>
            <w:r>
              <w:rPr>
                <w:sz w:val="18"/>
                <w:szCs w:val="20"/>
              </w:rPr>
              <w:t>Количество поставляемых товаров</w:t>
            </w:r>
          </w:p>
        </w:tc>
      </w:tr>
      <w:tr w:rsidR="00E70D74" w:rsidTr="0021609B">
        <w:trPr>
          <w:trHeight w:val="822"/>
        </w:trPr>
        <w:tc>
          <w:tcPr>
            <w:tcW w:w="692" w:type="dxa"/>
          </w:tcPr>
          <w:p w:rsidR="00E70D74" w:rsidRDefault="00E70D74">
            <w:pPr>
              <w:jc w:val="center"/>
              <w:rPr>
                <w:sz w:val="20"/>
                <w:szCs w:val="20"/>
              </w:rPr>
            </w:pPr>
            <w:r>
              <w:rPr>
                <w:sz w:val="20"/>
                <w:szCs w:val="20"/>
              </w:rPr>
              <w:t>5</w:t>
            </w:r>
          </w:p>
        </w:tc>
        <w:tc>
          <w:tcPr>
            <w:tcW w:w="1294" w:type="dxa"/>
          </w:tcPr>
          <w:p w:rsidR="00E70D74" w:rsidRDefault="00E70D74">
            <w:pPr>
              <w:rPr>
                <w:sz w:val="20"/>
              </w:rPr>
            </w:pPr>
            <w:r>
              <w:rPr>
                <w:sz w:val="20"/>
                <w:szCs w:val="22"/>
              </w:rPr>
              <w:t>36.50.33.211</w:t>
            </w:r>
          </w:p>
        </w:tc>
        <w:tc>
          <w:tcPr>
            <w:tcW w:w="1701" w:type="dxa"/>
          </w:tcPr>
          <w:p w:rsidR="00E70D74" w:rsidRDefault="00E70D74">
            <w:pPr>
              <w:rPr>
                <w:sz w:val="20"/>
                <w:szCs w:val="20"/>
              </w:rPr>
            </w:pPr>
            <w:r>
              <w:rPr>
                <w:sz w:val="20"/>
                <w:szCs w:val="20"/>
              </w:rPr>
              <w:t xml:space="preserve">Скакалка </w:t>
            </w:r>
          </w:p>
        </w:tc>
        <w:tc>
          <w:tcPr>
            <w:tcW w:w="4252" w:type="dxa"/>
          </w:tcPr>
          <w:p w:rsidR="00E70D74" w:rsidRDefault="00E70D74" w:rsidP="00850B39">
            <w:pPr>
              <w:spacing w:after="240"/>
              <w:rPr>
                <w:sz w:val="20"/>
                <w:szCs w:val="20"/>
              </w:rPr>
            </w:pPr>
            <w:r>
              <w:rPr>
                <w:sz w:val="20"/>
                <w:szCs w:val="20"/>
              </w:rPr>
              <w:t>Резиновая;</w:t>
            </w:r>
            <w:r>
              <w:rPr>
                <w:sz w:val="20"/>
                <w:szCs w:val="20"/>
              </w:rPr>
              <w:br/>
              <w:t>Материал (ручки): пластмасса,</w:t>
            </w:r>
            <w:r>
              <w:rPr>
                <w:sz w:val="20"/>
                <w:szCs w:val="20"/>
              </w:rPr>
              <w:br/>
              <w:t xml:space="preserve">Размер: длина веревки не менее–1,8 м и не более </w:t>
            </w:r>
            <w:smartTag w:uri="urn:schemas-microsoft-com:office:smarttags" w:element="metricconverter">
              <w:smartTagPr>
                <w:attr w:name="ProductID" w:val="4 мм"/>
              </w:smartTagPr>
              <w:r>
                <w:rPr>
                  <w:sz w:val="20"/>
                  <w:szCs w:val="20"/>
                </w:rPr>
                <w:t>2,4 м</w:t>
              </w:r>
            </w:smartTag>
            <w:r>
              <w:rPr>
                <w:sz w:val="20"/>
                <w:szCs w:val="20"/>
              </w:rPr>
              <w:t xml:space="preserve">. диаметр веревки не менее  </w:t>
            </w:r>
            <w:smartTag w:uri="urn:schemas-microsoft-com:office:smarttags" w:element="metricconverter">
              <w:smartTagPr>
                <w:attr w:name="ProductID" w:val="4 мм"/>
              </w:smartTagPr>
              <w:r>
                <w:rPr>
                  <w:sz w:val="20"/>
                  <w:szCs w:val="20"/>
                </w:rPr>
                <w:t>4 мм</w:t>
              </w:r>
            </w:smartTag>
            <w:r>
              <w:rPr>
                <w:sz w:val="20"/>
                <w:szCs w:val="20"/>
              </w:rPr>
              <w:t>.</w:t>
            </w:r>
          </w:p>
        </w:tc>
        <w:tc>
          <w:tcPr>
            <w:tcW w:w="865" w:type="dxa"/>
          </w:tcPr>
          <w:p w:rsidR="00E70D74" w:rsidRDefault="00E70D74">
            <w:pPr>
              <w:jc w:val="center"/>
              <w:rPr>
                <w:sz w:val="20"/>
                <w:szCs w:val="20"/>
              </w:rPr>
            </w:pPr>
            <w:proofErr w:type="spellStart"/>
            <w:proofErr w:type="gramStart"/>
            <w:r>
              <w:rPr>
                <w:sz w:val="20"/>
                <w:szCs w:val="20"/>
              </w:rPr>
              <w:t>шт</w:t>
            </w:r>
            <w:proofErr w:type="spellEnd"/>
            <w:proofErr w:type="gramEnd"/>
          </w:p>
        </w:tc>
        <w:tc>
          <w:tcPr>
            <w:tcW w:w="1545" w:type="dxa"/>
          </w:tcPr>
          <w:p w:rsidR="00E70D74" w:rsidRDefault="00E70D74">
            <w:pPr>
              <w:jc w:val="center"/>
              <w:rPr>
                <w:sz w:val="20"/>
                <w:szCs w:val="20"/>
              </w:rPr>
            </w:pPr>
            <w:r>
              <w:rPr>
                <w:sz w:val="20"/>
                <w:szCs w:val="20"/>
              </w:rPr>
              <w:t>10</w:t>
            </w:r>
          </w:p>
        </w:tc>
      </w:tr>
    </w:tbl>
    <w:p w:rsidR="00E70D74" w:rsidRPr="00562F23" w:rsidRDefault="00E70D74" w:rsidP="00562F23">
      <w:pPr>
        <w:ind w:firstLine="567"/>
        <w:jc w:val="both"/>
      </w:pPr>
    </w:p>
    <w:p w:rsidR="00E70D74" w:rsidRDefault="00850B39" w:rsidP="00F30D76">
      <w:pPr>
        <w:ind w:firstLine="567"/>
        <w:jc w:val="both"/>
      </w:pPr>
      <w:r>
        <w:t>3</w:t>
      </w:r>
      <w:r w:rsidR="00E70D74">
        <w:t xml:space="preserve">. В части </w:t>
      </w:r>
      <w:r w:rsidR="00E70D74">
        <w:rPr>
          <w:lang w:val="en-US"/>
        </w:rPr>
        <w:t>IV</w:t>
      </w:r>
      <w:r w:rsidR="00E70D74" w:rsidRPr="00F30D76">
        <w:t xml:space="preserve"> </w:t>
      </w:r>
      <w:r w:rsidR="00E70D74">
        <w:t>«Обоснование начальной (максимальной) цены гражданско-правового договора на поставку товара (игрушки и спортивный инвентарь)» позиции 5</w:t>
      </w:r>
      <w:bookmarkStart w:id="1" w:name="_GoBack"/>
      <w:bookmarkEnd w:id="1"/>
      <w:r w:rsidR="00E70D74">
        <w:t xml:space="preserve"> изложить в следующей редакции:</w:t>
      </w:r>
    </w:p>
    <w:p w:rsidR="00850B39" w:rsidRDefault="00850B39" w:rsidP="00F30D76">
      <w:pPr>
        <w:ind w:firstLine="567"/>
        <w:jc w:val="both"/>
      </w:pPr>
    </w:p>
    <w:tbl>
      <w:tblPr>
        <w:tblW w:w="10386" w:type="dxa"/>
        <w:tblInd w:w="-318" w:type="dxa"/>
        <w:tblLayout w:type="fixed"/>
        <w:tblLook w:val="00A0"/>
      </w:tblPr>
      <w:tblGrid>
        <w:gridCol w:w="842"/>
        <w:gridCol w:w="1285"/>
        <w:gridCol w:w="1899"/>
        <w:gridCol w:w="1748"/>
        <w:gridCol w:w="616"/>
        <w:gridCol w:w="697"/>
        <w:gridCol w:w="720"/>
        <w:gridCol w:w="720"/>
        <w:gridCol w:w="966"/>
        <w:gridCol w:w="893"/>
      </w:tblGrid>
      <w:tr w:rsidR="00E70D74" w:rsidRPr="00231CDD" w:rsidTr="00C82F09">
        <w:trPr>
          <w:trHeight w:val="510"/>
        </w:trPr>
        <w:tc>
          <w:tcPr>
            <w:tcW w:w="842" w:type="dxa"/>
            <w:vMerge w:val="restart"/>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jc w:val="center"/>
              <w:rPr>
                <w:sz w:val="20"/>
                <w:szCs w:val="20"/>
              </w:rPr>
            </w:pPr>
            <w:r w:rsidRPr="00231CDD">
              <w:rPr>
                <w:sz w:val="20"/>
                <w:szCs w:val="20"/>
              </w:rPr>
              <w:t xml:space="preserve">№ </w:t>
            </w:r>
            <w:proofErr w:type="spellStart"/>
            <w:r w:rsidRPr="00231CDD">
              <w:rPr>
                <w:sz w:val="20"/>
                <w:szCs w:val="20"/>
              </w:rPr>
              <w:t>п</w:t>
            </w:r>
            <w:proofErr w:type="gramStart"/>
            <w:r w:rsidRPr="00231CDD">
              <w:rPr>
                <w:sz w:val="20"/>
                <w:szCs w:val="20"/>
              </w:rPr>
              <w:t>.п</w:t>
            </w:r>
            <w:proofErr w:type="spellEnd"/>
            <w:proofErr w:type="gramEnd"/>
            <w:r w:rsidRPr="00231CDD">
              <w:rPr>
                <w:sz w:val="20"/>
                <w:szCs w:val="20"/>
              </w:rPr>
              <w:t xml:space="preserve"> (вида товара)</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jc w:val="center"/>
              <w:rPr>
                <w:sz w:val="20"/>
                <w:szCs w:val="20"/>
              </w:rPr>
            </w:pPr>
            <w:r w:rsidRPr="00231CDD">
              <w:rPr>
                <w:sz w:val="20"/>
                <w:szCs w:val="20"/>
              </w:rPr>
              <w:t>Наименование  товара</w:t>
            </w:r>
          </w:p>
        </w:tc>
        <w:tc>
          <w:tcPr>
            <w:tcW w:w="1899" w:type="dxa"/>
            <w:vMerge w:val="restart"/>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jc w:val="center"/>
              <w:rPr>
                <w:sz w:val="20"/>
                <w:szCs w:val="20"/>
              </w:rPr>
            </w:pPr>
            <w:r w:rsidRPr="00231CDD">
              <w:rPr>
                <w:sz w:val="20"/>
                <w:szCs w:val="20"/>
              </w:rPr>
              <w:t>Характеристика товара</w:t>
            </w:r>
          </w:p>
        </w:tc>
        <w:tc>
          <w:tcPr>
            <w:tcW w:w="1748" w:type="dxa"/>
            <w:vMerge w:val="restart"/>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jc w:val="center"/>
              <w:rPr>
                <w:sz w:val="20"/>
                <w:szCs w:val="20"/>
              </w:rPr>
            </w:pPr>
            <w:r w:rsidRPr="00231CDD">
              <w:rPr>
                <w:sz w:val="20"/>
                <w:szCs w:val="20"/>
              </w:rPr>
              <w:t>Ед.     товара</w:t>
            </w:r>
          </w:p>
        </w:tc>
        <w:tc>
          <w:tcPr>
            <w:tcW w:w="616" w:type="dxa"/>
            <w:vMerge w:val="restart"/>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jc w:val="center"/>
              <w:rPr>
                <w:sz w:val="20"/>
                <w:szCs w:val="20"/>
              </w:rPr>
            </w:pPr>
            <w:r w:rsidRPr="00231CDD">
              <w:rPr>
                <w:sz w:val="20"/>
                <w:szCs w:val="20"/>
              </w:rPr>
              <w:t>Кол-во</w:t>
            </w:r>
          </w:p>
        </w:tc>
        <w:tc>
          <w:tcPr>
            <w:tcW w:w="2137" w:type="dxa"/>
            <w:gridSpan w:val="3"/>
            <w:tcBorders>
              <w:top w:val="single" w:sz="4" w:space="0" w:color="auto"/>
              <w:left w:val="nil"/>
              <w:bottom w:val="single" w:sz="4" w:space="0" w:color="auto"/>
              <w:right w:val="single" w:sz="4" w:space="0" w:color="auto"/>
            </w:tcBorders>
            <w:vAlign w:val="center"/>
          </w:tcPr>
          <w:p w:rsidR="00E70D74" w:rsidRPr="00231CDD" w:rsidRDefault="00E70D74" w:rsidP="00231CDD">
            <w:pPr>
              <w:jc w:val="center"/>
              <w:rPr>
                <w:sz w:val="20"/>
                <w:szCs w:val="20"/>
              </w:rPr>
            </w:pPr>
            <w:r w:rsidRPr="00231CDD">
              <w:rPr>
                <w:sz w:val="20"/>
                <w:szCs w:val="20"/>
              </w:rPr>
              <w:t> </w:t>
            </w:r>
          </w:p>
        </w:tc>
        <w:tc>
          <w:tcPr>
            <w:tcW w:w="966" w:type="dxa"/>
            <w:vMerge w:val="restart"/>
            <w:tcBorders>
              <w:top w:val="single" w:sz="4" w:space="0" w:color="auto"/>
              <w:left w:val="single" w:sz="4" w:space="0" w:color="auto"/>
              <w:bottom w:val="single" w:sz="4" w:space="0" w:color="000000"/>
              <w:right w:val="single" w:sz="4" w:space="0" w:color="auto"/>
            </w:tcBorders>
            <w:vAlign w:val="center"/>
          </w:tcPr>
          <w:p w:rsidR="00E70D74" w:rsidRPr="00231CDD" w:rsidRDefault="00E70D74" w:rsidP="00231CDD">
            <w:pPr>
              <w:jc w:val="center"/>
              <w:rPr>
                <w:sz w:val="20"/>
                <w:szCs w:val="20"/>
              </w:rPr>
            </w:pPr>
            <w:r w:rsidRPr="00231CDD">
              <w:rPr>
                <w:sz w:val="20"/>
                <w:szCs w:val="20"/>
              </w:rPr>
              <w:t>Средняя цена, руб.</w:t>
            </w:r>
          </w:p>
        </w:tc>
        <w:tc>
          <w:tcPr>
            <w:tcW w:w="893" w:type="dxa"/>
            <w:vMerge w:val="restart"/>
            <w:tcBorders>
              <w:top w:val="single" w:sz="4" w:space="0" w:color="auto"/>
              <w:left w:val="single" w:sz="4" w:space="0" w:color="auto"/>
              <w:bottom w:val="single" w:sz="4" w:space="0" w:color="000000"/>
              <w:right w:val="single" w:sz="4" w:space="0" w:color="auto"/>
            </w:tcBorders>
            <w:vAlign w:val="center"/>
          </w:tcPr>
          <w:p w:rsidR="00E70D74" w:rsidRPr="00231CDD" w:rsidRDefault="00E70D74" w:rsidP="00231CDD">
            <w:pPr>
              <w:jc w:val="center"/>
              <w:rPr>
                <w:sz w:val="20"/>
                <w:szCs w:val="20"/>
              </w:rPr>
            </w:pPr>
            <w:r w:rsidRPr="00231CDD">
              <w:rPr>
                <w:sz w:val="20"/>
                <w:szCs w:val="20"/>
              </w:rPr>
              <w:t>Начальная цена, руб.</w:t>
            </w:r>
          </w:p>
        </w:tc>
      </w:tr>
      <w:tr w:rsidR="00E70D74" w:rsidRPr="00231CDD" w:rsidTr="00C82F09">
        <w:trPr>
          <w:trHeight w:val="585"/>
        </w:trPr>
        <w:tc>
          <w:tcPr>
            <w:tcW w:w="842" w:type="dxa"/>
            <w:vMerge/>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rPr>
                <w:sz w:val="20"/>
                <w:szCs w:val="20"/>
              </w:rPr>
            </w:pPr>
          </w:p>
        </w:tc>
        <w:tc>
          <w:tcPr>
            <w:tcW w:w="1899" w:type="dxa"/>
            <w:vMerge/>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rPr>
                <w:sz w:val="20"/>
                <w:szCs w:val="20"/>
              </w:rPr>
            </w:pPr>
          </w:p>
        </w:tc>
        <w:tc>
          <w:tcPr>
            <w:tcW w:w="1748" w:type="dxa"/>
            <w:vMerge/>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rPr>
                <w:sz w:val="20"/>
                <w:szCs w:val="20"/>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rPr>
                <w:sz w:val="20"/>
                <w:szCs w:val="20"/>
              </w:rPr>
            </w:pPr>
          </w:p>
        </w:tc>
        <w:tc>
          <w:tcPr>
            <w:tcW w:w="697" w:type="dxa"/>
            <w:tcBorders>
              <w:top w:val="nil"/>
              <w:left w:val="nil"/>
              <w:bottom w:val="single" w:sz="4" w:space="0" w:color="auto"/>
              <w:right w:val="single" w:sz="4" w:space="0" w:color="auto"/>
            </w:tcBorders>
            <w:vAlign w:val="center"/>
          </w:tcPr>
          <w:p w:rsidR="00E70D74" w:rsidRPr="00231CDD" w:rsidRDefault="00E70D74" w:rsidP="00231CDD">
            <w:pPr>
              <w:jc w:val="center"/>
              <w:rPr>
                <w:sz w:val="20"/>
                <w:szCs w:val="20"/>
              </w:rPr>
            </w:pPr>
            <w:r w:rsidRPr="00231CDD">
              <w:rPr>
                <w:sz w:val="20"/>
                <w:szCs w:val="20"/>
              </w:rPr>
              <w:t>1*</w:t>
            </w:r>
          </w:p>
        </w:tc>
        <w:tc>
          <w:tcPr>
            <w:tcW w:w="720" w:type="dxa"/>
            <w:tcBorders>
              <w:top w:val="nil"/>
              <w:left w:val="nil"/>
              <w:bottom w:val="single" w:sz="4" w:space="0" w:color="auto"/>
              <w:right w:val="single" w:sz="4" w:space="0" w:color="auto"/>
            </w:tcBorders>
            <w:vAlign w:val="center"/>
          </w:tcPr>
          <w:p w:rsidR="00E70D74" w:rsidRPr="00231CDD" w:rsidRDefault="00E70D74" w:rsidP="00231CDD">
            <w:pPr>
              <w:jc w:val="center"/>
              <w:rPr>
                <w:sz w:val="20"/>
                <w:szCs w:val="20"/>
              </w:rPr>
            </w:pPr>
            <w:r w:rsidRPr="00231CDD">
              <w:rPr>
                <w:sz w:val="20"/>
                <w:szCs w:val="20"/>
              </w:rPr>
              <w:t>2*</w:t>
            </w:r>
          </w:p>
        </w:tc>
        <w:tc>
          <w:tcPr>
            <w:tcW w:w="720" w:type="dxa"/>
            <w:tcBorders>
              <w:top w:val="nil"/>
              <w:left w:val="nil"/>
              <w:bottom w:val="single" w:sz="4" w:space="0" w:color="auto"/>
              <w:right w:val="single" w:sz="4" w:space="0" w:color="auto"/>
            </w:tcBorders>
            <w:vAlign w:val="center"/>
          </w:tcPr>
          <w:p w:rsidR="00E70D74" w:rsidRPr="00231CDD" w:rsidRDefault="00E70D74" w:rsidP="00231CDD">
            <w:pPr>
              <w:jc w:val="center"/>
              <w:rPr>
                <w:sz w:val="20"/>
                <w:szCs w:val="20"/>
              </w:rPr>
            </w:pPr>
            <w:r w:rsidRPr="00231CDD">
              <w:rPr>
                <w:sz w:val="20"/>
                <w:szCs w:val="20"/>
              </w:rPr>
              <w:t>3*</w:t>
            </w:r>
          </w:p>
        </w:tc>
        <w:tc>
          <w:tcPr>
            <w:tcW w:w="966" w:type="dxa"/>
            <w:vMerge/>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rPr>
                <w:sz w:val="20"/>
                <w:szCs w:val="20"/>
              </w:rPr>
            </w:pPr>
          </w:p>
        </w:tc>
        <w:tc>
          <w:tcPr>
            <w:tcW w:w="893" w:type="dxa"/>
            <w:vMerge/>
            <w:tcBorders>
              <w:top w:val="single" w:sz="4" w:space="0" w:color="auto"/>
              <w:left w:val="single" w:sz="4" w:space="0" w:color="auto"/>
              <w:bottom w:val="single" w:sz="4" w:space="0" w:color="auto"/>
              <w:right w:val="single" w:sz="4" w:space="0" w:color="auto"/>
            </w:tcBorders>
            <w:vAlign w:val="center"/>
          </w:tcPr>
          <w:p w:rsidR="00E70D74" w:rsidRPr="00231CDD" w:rsidRDefault="00E70D74" w:rsidP="00231CDD">
            <w:pPr>
              <w:rPr>
                <w:sz w:val="20"/>
                <w:szCs w:val="20"/>
              </w:rPr>
            </w:pPr>
          </w:p>
        </w:tc>
      </w:tr>
      <w:tr w:rsidR="00E70D74" w:rsidRPr="00231CDD" w:rsidTr="00C82F09">
        <w:trPr>
          <w:trHeight w:val="585"/>
        </w:trPr>
        <w:tc>
          <w:tcPr>
            <w:tcW w:w="842" w:type="dxa"/>
            <w:tcBorders>
              <w:top w:val="single" w:sz="4" w:space="0" w:color="auto"/>
              <w:left w:val="single" w:sz="4" w:space="0" w:color="auto"/>
              <w:bottom w:val="single" w:sz="4" w:space="0" w:color="auto"/>
              <w:right w:val="single" w:sz="4" w:space="0" w:color="auto"/>
            </w:tcBorders>
          </w:tcPr>
          <w:p w:rsidR="00E70D74" w:rsidRDefault="00E70D74">
            <w:pPr>
              <w:jc w:val="center"/>
              <w:rPr>
                <w:sz w:val="20"/>
                <w:szCs w:val="20"/>
              </w:rPr>
            </w:pPr>
            <w:r>
              <w:rPr>
                <w:sz w:val="20"/>
                <w:szCs w:val="20"/>
              </w:rPr>
              <w:t>5</w:t>
            </w:r>
          </w:p>
        </w:tc>
        <w:tc>
          <w:tcPr>
            <w:tcW w:w="1285" w:type="dxa"/>
            <w:tcBorders>
              <w:top w:val="single" w:sz="4" w:space="0" w:color="auto"/>
              <w:left w:val="single" w:sz="4" w:space="0" w:color="auto"/>
              <w:bottom w:val="single" w:sz="4" w:space="0" w:color="auto"/>
              <w:right w:val="single" w:sz="4" w:space="0" w:color="auto"/>
            </w:tcBorders>
          </w:tcPr>
          <w:p w:rsidR="00E70D74" w:rsidRDefault="00E70D74">
            <w:pPr>
              <w:rPr>
                <w:sz w:val="20"/>
                <w:szCs w:val="20"/>
              </w:rPr>
            </w:pPr>
            <w:r>
              <w:rPr>
                <w:sz w:val="20"/>
                <w:szCs w:val="20"/>
              </w:rPr>
              <w:t>Скакалка</w:t>
            </w:r>
          </w:p>
        </w:tc>
        <w:tc>
          <w:tcPr>
            <w:tcW w:w="1899" w:type="dxa"/>
            <w:tcBorders>
              <w:top w:val="single" w:sz="4" w:space="0" w:color="auto"/>
              <w:left w:val="single" w:sz="4" w:space="0" w:color="auto"/>
              <w:bottom w:val="single" w:sz="4" w:space="0" w:color="auto"/>
              <w:right w:val="single" w:sz="4" w:space="0" w:color="auto"/>
            </w:tcBorders>
          </w:tcPr>
          <w:p w:rsidR="00850B39" w:rsidRDefault="00E70D74">
            <w:pPr>
              <w:rPr>
                <w:sz w:val="20"/>
                <w:szCs w:val="20"/>
              </w:rPr>
            </w:pPr>
            <w:r>
              <w:rPr>
                <w:sz w:val="20"/>
                <w:szCs w:val="20"/>
              </w:rPr>
              <w:t>резиновая;</w:t>
            </w:r>
            <w:r>
              <w:rPr>
                <w:sz w:val="20"/>
                <w:szCs w:val="20"/>
              </w:rPr>
              <w:br/>
              <w:t>Материал (ручки): пластмасса,</w:t>
            </w:r>
            <w:r>
              <w:rPr>
                <w:sz w:val="20"/>
                <w:szCs w:val="20"/>
              </w:rPr>
              <w:br/>
              <w:t>Размер: длина веревки не менее–</w:t>
            </w:r>
          </w:p>
          <w:p w:rsidR="00850B39" w:rsidRDefault="00850B39">
            <w:pPr>
              <w:rPr>
                <w:sz w:val="20"/>
                <w:szCs w:val="20"/>
              </w:rPr>
            </w:pPr>
          </w:p>
          <w:p w:rsidR="00E70D74" w:rsidRDefault="00E70D74">
            <w:pPr>
              <w:rPr>
                <w:sz w:val="20"/>
                <w:szCs w:val="20"/>
              </w:rPr>
            </w:pPr>
            <w:r>
              <w:rPr>
                <w:sz w:val="20"/>
                <w:szCs w:val="20"/>
              </w:rPr>
              <w:lastRenderedPageBreak/>
              <w:t xml:space="preserve">1,8 м и не более </w:t>
            </w:r>
            <w:smartTag w:uri="urn:schemas-microsoft-com:office:smarttags" w:element="metricconverter">
              <w:smartTagPr>
                <w:attr w:name="ProductID" w:val="4 мм"/>
              </w:smartTagPr>
              <w:r>
                <w:rPr>
                  <w:sz w:val="20"/>
                  <w:szCs w:val="20"/>
                </w:rPr>
                <w:t>2,4 м</w:t>
              </w:r>
            </w:smartTag>
            <w:r>
              <w:rPr>
                <w:sz w:val="20"/>
                <w:szCs w:val="20"/>
              </w:rPr>
              <w:t xml:space="preserve">. диаметр веревки не менее </w:t>
            </w:r>
            <w:smartTag w:uri="urn:schemas-microsoft-com:office:smarttags" w:element="metricconverter">
              <w:smartTagPr>
                <w:attr w:name="ProductID" w:val="4 мм"/>
              </w:smartTagPr>
              <w:r>
                <w:rPr>
                  <w:sz w:val="20"/>
                  <w:szCs w:val="20"/>
                </w:rPr>
                <w:t>4 мм</w:t>
              </w:r>
            </w:smartTag>
            <w:r>
              <w:rPr>
                <w:sz w:val="20"/>
                <w:szCs w:val="20"/>
              </w:rPr>
              <w:t>.</w:t>
            </w:r>
          </w:p>
        </w:tc>
        <w:tc>
          <w:tcPr>
            <w:tcW w:w="1748" w:type="dxa"/>
            <w:tcBorders>
              <w:top w:val="single" w:sz="4" w:space="0" w:color="auto"/>
              <w:left w:val="single" w:sz="4" w:space="0" w:color="auto"/>
              <w:bottom w:val="single" w:sz="4" w:space="0" w:color="auto"/>
              <w:right w:val="single" w:sz="4" w:space="0" w:color="auto"/>
            </w:tcBorders>
          </w:tcPr>
          <w:p w:rsidR="00E70D74" w:rsidRDefault="00E70D74">
            <w:pPr>
              <w:jc w:val="center"/>
              <w:rPr>
                <w:sz w:val="20"/>
                <w:szCs w:val="20"/>
              </w:rPr>
            </w:pPr>
            <w:proofErr w:type="spellStart"/>
            <w:proofErr w:type="gramStart"/>
            <w:r>
              <w:rPr>
                <w:sz w:val="20"/>
                <w:szCs w:val="20"/>
              </w:rPr>
              <w:lastRenderedPageBreak/>
              <w:t>шт</w:t>
            </w:r>
            <w:proofErr w:type="spellEnd"/>
            <w:proofErr w:type="gramEnd"/>
          </w:p>
        </w:tc>
        <w:tc>
          <w:tcPr>
            <w:tcW w:w="616" w:type="dxa"/>
            <w:tcBorders>
              <w:top w:val="single" w:sz="4" w:space="0" w:color="auto"/>
              <w:left w:val="single" w:sz="4" w:space="0" w:color="auto"/>
              <w:bottom w:val="single" w:sz="4" w:space="0" w:color="auto"/>
              <w:right w:val="single" w:sz="4" w:space="0" w:color="auto"/>
            </w:tcBorders>
          </w:tcPr>
          <w:p w:rsidR="00E70D74" w:rsidRDefault="00E70D74">
            <w:pPr>
              <w:jc w:val="center"/>
              <w:rPr>
                <w:sz w:val="20"/>
                <w:szCs w:val="20"/>
              </w:rPr>
            </w:pPr>
            <w:r>
              <w:rPr>
                <w:sz w:val="20"/>
                <w:szCs w:val="20"/>
              </w:rPr>
              <w:t>10</w:t>
            </w:r>
          </w:p>
        </w:tc>
        <w:tc>
          <w:tcPr>
            <w:tcW w:w="697" w:type="dxa"/>
            <w:tcBorders>
              <w:top w:val="single" w:sz="4" w:space="0" w:color="auto"/>
              <w:left w:val="nil"/>
              <w:bottom w:val="single" w:sz="4" w:space="0" w:color="auto"/>
              <w:right w:val="single" w:sz="4" w:space="0" w:color="auto"/>
            </w:tcBorders>
          </w:tcPr>
          <w:p w:rsidR="00E70D74" w:rsidRDefault="00E70D74">
            <w:pPr>
              <w:jc w:val="center"/>
              <w:rPr>
                <w:sz w:val="20"/>
                <w:szCs w:val="20"/>
              </w:rPr>
            </w:pPr>
            <w:r>
              <w:rPr>
                <w:sz w:val="20"/>
                <w:szCs w:val="20"/>
              </w:rPr>
              <w:t>79,00</w:t>
            </w:r>
          </w:p>
        </w:tc>
        <w:tc>
          <w:tcPr>
            <w:tcW w:w="720" w:type="dxa"/>
            <w:tcBorders>
              <w:top w:val="single" w:sz="4" w:space="0" w:color="auto"/>
              <w:left w:val="nil"/>
              <w:bottom w:val="single" w:sz="4" w:space="0" w:color="auto"/>
              <w:right w:val="single" w:sz="4" w:space="0" w:color="auto"/>
            </w:tcBorders>
          </w:tcPr>
          <w:p w:rsidR="00E70D74" w:rsidRDefault="00E70D74">
            <w:pPr>
              <w:jc w:val="center"/>
              <w:rPr>
                <w:sz w:val="20"/>
                <w:szCs w:val="20"/>
              </w:rPr>
            </w:pPr>
            <w:r>
              <w:rPr>
                <w:sz w:val="20"/>
                <w:szCs w:val="20"/>
              </w:rPr>
              <w:t>87,00</w:t>
            </w:r>
          </w:p>
        </w:tc>
        <w:tc>
          <w:tcPr>
            <w:tcW w:w="720" w:type="dxa"/>
            <w:tcBorders>
              <w:top w:val="single" w:sz="4" w:space="0" w:color="auto"/>
              <w:left w:val="nil"/>
              <w:bottom w:val="single" w:sz="4" w:space="0" w:color="auto"/>
              <w:right w:val="single" w:sz="4" w:space="0" w:color="auto"/>
            </w:tcBorders>
          </w:tcPr>
          <w:p w:rsidR="00E70D74" w:rsidRDefault="00E70D74">
            <w:pPr>
              <w:jc w:val="center"/>
              <w:rPr>
                <w:sz w:val="20"/>
                <w:szCs w:val="20"/>
              </w:rPr>
            </w:pPr>
            <w:r>
              <w:rPr>
                <w:sz w:val="20"/>
                <w:szCs w:val="20"/>
              </w:rPr>
              <w:t>75,00</w:t>
            </w:r>
          </w:p>
        </w:tc>
        <w:tc>
          <w:tcPr>
            <w:tcW w:w="966" w:type="dxa"/>
            <w:tcBorders>
              <w:top w:val="single" w:sz="4" w:space="0" w:color="auto"/>
              <w:left w:val="single" w:sz="4" w:space="0" w:color="auto"/>
              <w:bottom w:val="single" w:sz="4" w:space="0" w:color="auto"/>
              <w:right w:val="single" w:sz="4" w:space="0" w:color="auto"/>
            </w:tcBorders>
          </w:tcPr>
          <w:p w:rsidR="00E70D74" w:rsidRDefault="00E70D74">
            <w:pPr>
              <w:jc w:val="center"/>
              <w:rPr>
                <w:sz w:val="20"/>
                <w:szCs w:val="20"/>
              </w:rPr>
            </w:pPr>
            <w:r>
              <w:rPr>
                <w:sz w:val="20"/>
                <w:szCs w:val="20"/>
              </w:rPr>
              <w:t>80,00</w:t>
            </w:r>
          </w:p>
        </w:tc>
        <w:tc>
          <w:tcPr>
            <w:tcW w:w="893" w:type="dxa"/>
            <w:tcBorders>
              <w:top w:val="single" w:sz="4" w:space="0" w:color="auto"/>
              <w:left w:val="single" w:sz="4" w:space="0" w:color="auto"/>
              <w:bottom w:val="single" w:sz="4" w:space="0" w:color="auto"/>
              <w:right w:val="single" w:sz="4" w:space="0" w:color="auto"/>
            </w:tcBorders>
          </w:tcPr>
          <w:p w:rsidR="00E70D74" w:rsidRDefault="00E70D74">
            <w:pPr>
              <w:jc w:val="center"/>
              <w:rPr>
                <w:sz w:val="20"/>
                <w:szCs w:val="20"/>
              </w:rPr>
            </w:pPr>
            <w:r>
              <w:rPr>
                <w:sz w:val="20"/>
                <w:szCs w:val="20"/>
              </w:rPr>
              <w:t> </w:t>
            </w:r>
          </w:p>
        </w:tc>
      </w:tr>
      <w:tr w:rsidR="00E70D74" w:rsidRPr="00231CDD" w:rsidTr="00C82F09">
        <w:trPr>
          <w:trHeight w:val="521"/>
        </w:trPr>
        <w:tc>
          <w:tcPr>
            <w:tcW w:w="9493" w:type="dxa"/>
            <w:gridSpan w:val="9"/>
            <w:tcBorders>
              <w:top w:val="single" w:sz="4" w:space="0" w:color="auto"/>
              <w:left w:val="single" w:sz="4" w:space="0" w:color="auto"/>
              <w:bottom w:val="single" w:sz="4" w:space="0" w:color="auto"/>
              <w:right w:val="single" w:sz="4" w:space="0" w:color="auto"/>
            </w:tcBorders>
            <w:vAlign w:val="center"/>
          </w:tcPr>
          <w:p w:rsidR="00E70D74" w:rsidRDefault="00E70D74" w:rsidP="00231CDD">
            <w:pPr>
              <w:rPr>
                <w:sz w:val="20"/>
                <w:szCs w:val="20"/>
              </w:rPr>
            </w:pPr>
            <w:r>
              <w:rPr>
                <w:sz w:val="20"/>
                <w:szCs w:val="20"/>
              </w:rPr>
              <w:lastRenderedPageBreak/>
              <w:t> Итого:</w:t>
            </w:r>
          </w:p>
        </w:tc>
        <w:tc>
          <w:tcPr>
            <w:tcW w:w="893" w:type="dxa"/>
            <w:tcBorders>
              <w:top w:val="single" w:sz="4" w:space="0" w:color="auto"/>
              <w:left w:val="single" w:sz="4" w:space="0" w:color="auto"/>
              <w:bottom w:val="single" w:sz="4" w:space="0" w:color="auto"/>
              <w:right w:val="single" w:sz="4" w:space="0" w:color="auto"/>
            </w:tcBorders>
            <w:vAlign w:val="bottom"/>
          </w:tcPr>
          <w:p w:rsidR="00E70D74" w:rsidRDefault="00E70D74">
            <w:pPr>
              <w:jc w:val="center"/>
              <w:rPr>
                <w:sz w:val="20"/>
                <w:szCs w:val="20"/>
              </w:rPr>
            </w:pPr>
            <w:r>
              <w:rPr>
                <w:sz w:val="20"/>
                <w:szCs w:val="20"/>
              </w:rPr>
              <w:t>800,00</w:t>
            </w:r>
          </w:p>
        </w:tc>
      </w:tr>
    </w:tbl>
    <w:p w:rsidR="00E70D74" w:rsidRPr="00F30D76" w:rsidRDefault="00E70D74" w:rsidP="00F30D76">
      <w:pPr>
        <w:ind w:firstLine="567"/>
        <w:jc w:val="both"/>
      </w:pPr>
    </w:p>
    <w:p w:rsidR="00E70D74" w:rsidRDefault="00E70D74" w:rsidP="008C5E64">
      <w:pPr>
        <w:rPr>
          <w:b/>
        </w:rPr>
      </w:pPr>
      <w:r>
        <w:rPr>
          <w:b/>
        </w:rPr>
        <w:t xml:space="preserve">Директор               </w:t>
      </w:r>
      <w:r>
        <w:rPr>
          <w:b/>
        </w:rPr>
        <w:tab/>
      </w:r>
      <w:r>
        <w:rPr>
          <w:b/>
        </w:rPr>
        <w:tab/>
      </w:r>
      <w:r>
        <w:rPr>
          <w:b/>
        </w:rPr>
        <w:tab/>
      </w:r>
      <w:r>
        <w:rPr>
          <w:b/>
        </w:rPr>
        <w:tab/>
        <w:t xml:space="preserve">                                    В.В. </w:t>
      </w:r>
      <w:proofErr w:type="spellStart"/>
      <w:r>
        <w:rPr>
          <w:b/>
        </w:rPr>
        <w:t>Погребняк</w:t>
      </w:r>
      <w:proofErr w:type="spellEnd"/>
    </w:p>
    <w:p w:rsidR="00E70D74" w:rsidRDefault="00E70D74" w:rsidP="008C5E64">
      <w:pPr>
        <w:rPr>
          <w:b/>
        </w:rPr>
      </w:pPr>
    </w:p>
    <w:p w:rsidR="00E70D74" w:rsidRDefault="00E70D74" w:rsidP="008C5E64">
      <w:pPr>
        <w:rPr>
          <w:b/>
          <w:sz w:val="20"/>
        </w:rPr>
      </w:pPr>
    </w:p>
    <w:p w:rsidR="00E70D74" w:rsidRDefault="00E70D74" w:rsidP="008C5E64">
      <w:pPr>
        <w:rPr>
          <w:b/>
          <w:sz w:val="20"/>
        </w:rPr>
      </w:pPr>
    </w:p>
    <w:p w:rsidR="00E70D74" w:rsidRDefault="00E70D74" w:rsidP="008C5E64">
      <w:pPr>
        <w:rPr>
          <w:b/>
          <w:sz w:val="20"/>
        </w:rPr>
      </w:pPr>
    </w:p>
    <w:p w:rsidR="00E70D74" w:rsidRDefault="00E70D74" w:rsidP="008C5E64">
      <w:pPr>
        <w:rPr>
          <w:b/>
          <w:sz w:val="20"/>
        </w:rPr>
      </w:pPr>
    </w:p>
    <w:p w:rsidR="00E70D74" w:rsidRDefault="00E70D74" w:rsidP="008C5E64">
      <w:pPr>
        <w:rPr>
          <w:b/>
          <w:sz w:val="20"/>
        </w:rPr>
      </w:pPr>
    </w:p>
    <w:p w:rsidR="00E70D74" w:rsidRDefault="00E70D74" w:rsidP="008C5E64">
      <w:pPr>
        <w:rPr>
          <w:b/>
          <w:sz w:val="20"/>
        </w:rPr>
      </w:pPr>
    </w:p>
    <w:p w:rsidR="00E70D74" w:rsidRDefault="00E70D74" w:rsidP="008C5E64">
      <w:pPr>
        <w:rPr>
          <w:b/>
          <w:sz w:val="20"/>
        </w:rPr>
      </w:pPr>
    </w:p>
    <w:p w:rsidR="00E70D74" w:rsidRDefault="00E70D74" w:rsidP="008C5E64">
      <w:pPr>
        <w:rPr>
          <w:b/>
          <w:sz w:val="20"/>
        </w:rPr>
      </w:pPr>
    </w:p>
    <w:p w:rsidR="00E70D74" w:rsidRPr="002670E1" w:rsidRDefault="00E70D74" w:rsidP="008C5E64">
      <w:pPr>
        <w:rPr>
          <w:b/>
          <w:sz w:val="20"/>
        </w:rPr>
      </w:pPr>
      <w:r w:rsidRPr="002670E1">
        <w:rPr>
          <w:b/>
          <w:sz w:val="20"/>
        </w:rPr>
        <w:t xml:space="preserve">Исполнитель Е.И. Никифорова </w:t>
      </w:r>
    </w:p>
    <w:p w:rsidR="00E70D74" w:rsidRPr="002670E1" w:rsidRDefault="00E70D74" w:rsidP="008C5E64">
      <w:pPr>
        <w:rPr>
          <w:b/>
          <w:sz w:val="20"/>
        </w:rPr>
      </w:pPr>
      <w:r w:rsidRPr="002670E1">
        <w:rPr>
          <w:b/>
          <w:sz w:val="20"/>
        </w:rPr>
        <w:t>Тел. 2-40-73</w:t>
      </w:r>
    </w:p>
    <w:sectPr w:rsidR="00E70D74" w:rsidRPr="002670E1" w:rsidSect="00850B39">
      <w:pgSz w:w="11906" w:h="16838" w:code="9"/>
      <w:pgMar w:top="1276" w:right="567"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cs="Times New Roman" w:hint="default"/>
      </w:rPr>
    </w:lvl>
    <w:lvl w:ilvl="1" w:tplc="FFFFFFFF">
      <w:start w:val="1"/>
      <w:numFmt w:val="upperRoman"/>
      <w:lvlText w:val="%2."/>
      <w:lvlJc w:val="left"/>
      <w:pPr>
        <w:tabs>
          <w:tab w:val="num" w:pos="1800"/>
        </w:tabs>
        <w:ind w:left="1800" w:hanging="720"/>
      </w:pPr>
      <w:rPr>
        <w:rFonts w:cs="Times New Roman" w:hint="default"/>
        <w:sz w:val="24"/>
        <w:szCs w:val="24"/>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7751996"/>
    <w:multiLevelType w:val="hybridMultilevel"/>
    <w:tmpl w:val="F468D960"/>
    <w:lvl w:ilvl="0" w:tplc="87925F72">
      <w:start w:val="2"/>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19F61A1E"/>
    <w:multiLevelType w:val="hybridMultilevel"/>
    <w:tmpl w:val="5C861C4A"/>
    <w:lvl w:ilvl="0" w:tplc="FF4472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BC429B0"/>
    <w:multiLevelType w:val="hybridMultilevel"/>
    <w:tmpl w:val="0EF63D90"/>
    <w:lvl w:ilvl="0" w:tplc="0BC8578A">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27A33F3"/>
    <w:multiLevelType w:val="hybridMultilevel"/>
    <w:tmpl w:val="1E8C535A"/>
    <w:lvl w:ilvl="0" w:tplc="0BC8578A">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FEC1272"/>
    <w:multiLevelType w:val="hybridMultilevel"/>
    <w:tmpl w:val="FE1C2C3A"/>
    <w:lvl w:ilvl="0" w:tplc="F9C0D914">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46026AED"/>
    <w:multiLevelType w:val="hybridMultilevel"/>
    <w:tmpl w:val="889417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E77353E"/>
    <w:multiLevelType w:val="hybridMultilevel"/>
    <w:tmpl w:val="2574495E"/>
    <w:lvl w:ilvl="0" w:tplc="D78252D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6A4F1D4F"/>
    <w:multiLevelType w:val="hybridMultilevel"/>
    <w:tmpl w:val="330EE592"/>
    <w:lvl w:ilvl="0" w:tplc="DF8C9D82">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11">
    <w:nsid w:val="7427534E"/>
    <w:multiLevelType w:val="hybridMultilevel"/>
    <w:tmpl w:val="47B09DC8"/>
    <w:lvl w:ilvl="0" w:tplc="79EA9E5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77164F70"/>
    <w:multiLevelType w:val="hybridMultilevel"/>
    <w:tmpl w:val="706A34F0"/>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76D5D6A"/>
    <w:multiLevelType w:val="hybridMultilevel"/>
    <w:tmpl w:val="B5F06F3E"/>
    <w:lvl w:ilvl="0" w:tplc="FC46951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9"/>
  </w:num>
  <w:num w:numId="2">
    <w:abstractNumId w:val="8"/>
  </w:num>
  <w:num w:numId="3">
    <w:abstractNumId w:val="13"/>
  </w:num>
  <w:num w:numId="4">
    <w:abstractNumId w:val="7"/>
  </w:num>
  <w:num w:numId="5">
    <w:abstractNumId w:val="10"/>
  </w:num>
  <w:num w:numId="6">
    <w:abstractNumId w:val="6"/>
  </w:num>
  <w:num w:numId="7">
    <w:abstractNumId w:val="0"/>
  </w:num>
  <w:num w:numId="8">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2"/>
  </w:num>
  <w:num w:numId="12">
    <w:abstractNumId w:val="4"/>
  </w:num>
  <w:num w:numId="13">
    <w:abstractNumId w:val="5"/>
  </w:num>
  <w:num w:numId="14">
    <w:abstractNumId w:val="11"/>
  </w:num>
  <w:num w:numId="15">
    <w:abstractNumId w:val="1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B2D"/>
    <w:rsid w:val="000022FF"/>
    <w:rsid w:val="00003302"/>
    <w:rsid w:val="00004558"/>
    <w:rsid w:val="00004758"/>
    <w:rsid w:val="00012D8F"/>
    <w:rsid w:val="00013649"/>
    <w:rsid w:val="00027403"/>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5C65"/>
    <w:rsid w:val="000D6E3C"/>
    <w:rsid w:val="000E395E"/>
    <w:rsid w:val="000E6B08"/>
    <w:rsid w:val="000F0C01"/>
    <w:rsid w:val="000F2DB3"/>
    <w:rsid w:val="000F67A8"/>
    <w:rsid w:val="000F71DF"/>
    <w:rsid w:val="000F73BE"/>
    <w:rsid w:val="00111D5C"/>
    <w:rsid w:val="00115671"/>
    <w:rsid w:val="0011769F"/>
    <w:rsid w:val="001335BA"/>
    <w:rsid w:val="00143152"/>
    <w:rsid w:val="0014351A"/>
    <w:rsid w:val="0015013E"/>
    <w:rsid w:val="00150751"/>
    <w:rsid w:val="0015311E"/>
    <w:rsid w:val="00154B62"/>
    <w:rsid w:val="00157F87"/>
    <w:rsid w:val="001624CE"/>
    <w:rsid w:val="00163682"/>
    <w:rsid w:val="00165EF4"/>
    <w:rsid w:val="00166078"/>
    <w:rsid w:val="00171598"/>
    <w:rsid w:val="00174D1F"/>
    <w:rsid w:val="001776A8"/>
    <w:rsid w:val="00182671"/>
    <w:rsid w:val="00193A94"/>
    <w:rsid w:val="001A0378"/>
    <w:rsid w:val="001A5091"/>
    <w:rsid w:val="001A7B36"/>
    <w:rsid w:val="001C6D99"/>
    <w:rsid w:val="001D17DD"/>
    <w:rsid w:val="001D4D37"/>
    <w:rsid w:val="001E1B17"/>
    <w:rsid w:val="001E6790"/>
    <w:rsid w:val="001F1731"/>
    <w:rsid w:val="00214D5D"/>
    <w:rsid w:val="0021609B"/>
    <w:rsid w:val="002173AC"/>
    <w:rsid w:val="00221573"/>
    <w:rsid w:val="002232BD"/>
    <w:rsid w:val="00223423"/>
    <w:rsid w:val="002278EF"/>
    <w:rsid w:val="00231CDD"/>
    <w:rsid w:val="00243416"/>
    <w:rsid w:val="0024582B"/>
    <w:rsid w:val="002461AF"/>
    <w:rsid w:val="00262665"/>
    <w:rsid w:val="0026536F"/>
    <w:rsid w:val="002670E1"/>
    <w:rsid w:val="002A5955"/>
    <w:rsid w:val="002A7A5C"/>
    <w:rsid w:val="002C059D"/>
    <w:rsid w:val="002C73E5"/>
    <w:rsid w:val="002D4A78"/>
    <w:rsid w:val="002E7265"/>
    <w:rsid w:val="002E7C3B"/>
    <w:rsid w:val="0030574F"/>
    <w:rsid w:val="00306BB3"/>
    <w:rsid w:val="00311512"/>
    <w:rsid w:val="00325010"/>
    <w:rsid w:val="003309D2"/>
    <w:rsid w:val="0033743E"/>
    <w:rsid w:val="00344119"/>
    <w:rsid w:val="00360470"/>
    <w:rsid w:val="00363AD0"/>
    <w:rsid w:val="00370A09"/>
    <w:rsid w:val="00385D1C"/>
    <w:rsid w:val="00392AE3"/>
    <w:rsid w:val="003A4197"/>
    <w:rsid w:val="003B3700"/>
    <w:rsid w:val="003B6DF6"/>
    <w:rsid w:val="003C08CE"/>
    <w:rsid w:val="003C0AAA"/>
    <w:rsid w:val="003C3D92"/>
    <w:rsid w:val="003D27DA"/>
    <w:rsid w:val="003D701D"/>
    <w:rsid w:val="003E2069"/>
    <w:rsid w:val="003E4B2D"/>
    <w:rsid w:val="003E7705"/>
    <w:rsid w:val="003F1B3C"/>
    <w:rsid w:val="003F2549"/>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A3B63"/>
    <w:rsid w:val="004A7123"/>
    <w:rsid w:val="004B20F3"/>
    <w:rsid w:val="004B4907"/>
    <w:rsid w:val="004C020F"/>
    <w:rsid w:val="004C16E2"/>
    <w:rsid w:val="004C3D3C"/>
    <w:rsid w:val="004D183B"/>
    <w:rsid w:val="004E0DB3"/>
    <w:rsid w:val="004F1C85"/>
    <w:rsid w:val="004F2564"/>
    <w:rsid w:val="00505E14"/>
    <w:rsid w:val="005075D3"/>
    <w:rsid w:val="00511418"/>
    <w:rsid w:val="005144D5"/>
    <w:rsid w:val="00530B53"/>
    <w:rsid w:val="00533237"/>
    <w:rsid w:val="00536C2D"/>
    <w:rsid w:val="0054401C"/>
    <w:rsid w:val="00546A65"/>
    <w:rsid w:val="00551657"/>
    <w:rsid w:val="00552409"/>
    <w:rsid w:val="005546CC"/>
    <w:rsid w:val="00561020"/>
    <w:rsid w:val="00562F23"/>
    <w:rsid w:val="00566A80"/>
    <w:rsid w:val="005672E0"/>
    <w:rsid w:val="00570283"/>
    <w:rsid w:val="0057341F"/>
    <w:rsid w:val="0059618E"/>
    <w:rsid w:val="005A473C"/>
    <w:rsid w:val="005B00ED"/>
    <w:rsid w:val="005B1861"/>
    <w:rsid w:val="005B554B"/>
    <w:rsid w:val="005D4B5A"/>
    <w:rsid w:val="005F0253"/>
    <w:rsid w:val="005F0EBE"/>
    <w:rsid w:val="005F5242"/>
    <w:rsid w:val="005F76B0"/>
    <w:rsid w:val="006345F3"/>
    <w:rsid w:val="006369C2"/>
    <w:rsid w:val="006519B2"/>
    <w:rsid w:val="00653CD9"/>
    <w:rsid w:val="006564A8"/>
    <w:rsid w:val="0067644A"/>
    <w:rsid w:val="00681BF9"/>
    <w:rsid w:val="006934C3"/>
    <w:rsid w:val="00693B9C"/>
    <w:rsid w:val="006A1A10"/>
    <w:rsid w:val="006A633A"/>
    <w:rsid w:val="006A79D9"/>
    <w:rsid w:val="006B02A7"/>
    <w:rsid w:val="006B3A4B"/>
    <w:rsid w:val="006C447F"/>
    <w:rsid w:val="006C5D99"/>
    <w:rsid w:val="006D5905"/>
    <w:rsid w:val="006D65A2"/>
    <w:rsid w:val="006E4EB1"/>
    <w:rsid w:val="006E70F3"/>
    <w:rsid w:val="006F1FA2"/>
    <w:rsid w:val="006F6A0E"/>
    <w:rsid w:val="007012BC"/>
    <w:rsid w:val="00702088"/>
    <w:rsid w:val="00703ED3"/>
    <w:rsid w:val="007107BD"/>
    <w:rsid w:val="007108DA"/>
    <w:rsid w:val="0073485A"/>
    <w:rsid w:val="00743527"/>
    <w:rsid w:val="00752AA0"/>
    <w:rsid w:val="0075529B"/>
    <w:rsid w:val="00762C4B"/>
    <w:rsid w:val="007668A2"/>
    <w:rsid w:val="00767A74"/>
    <w:rsid w:val="00773D7E"/>
    <w:rsid w:val="00775A9F"/>
    <w:rsid w:val="007774B9"/>
    <w:rsid w:val="00780ACF"/>
    <w:rsid w:val="00784497"/>
    <w:rsid w:val="007877C1"/>
    <w:rsid w:val="00796B28"/>
    <w:rsid w:val="007A3863"/>
    <w:rsid w:val="007A6529"/>
    <w:rsid w:val="007A7D1A"/>
    <w:rsid w:val="007B29CD"/>
    <w:rsid w:val="007C3C7E"/>
    <w:rsid w:val="007D147D"/>
    <w:rsid w:val="007E6649"/>
    <w:rsid w:val="007E7809"/>
    <w:rsid w:val="007F5953"/>
    <w:rsid w:val="007F5D4D"/>
    <w:rsid w:val="007F75D5"/>
    <w:rsid w:val="008014EB"/>
    <w:rsid w:val="00803B7E"/>
    <w:rsid w:val="00804F28"/>
    <w:rsid w:val="00805989"/>
    <w:rsid w:val="00806715"/>
    <w:rsid w:val="00806BAD"/>
    <w:rsid w:val="0081315F"/>
    <w:rsid w:val="00827D1A"/>
    <w:rsid w:val="00827EAF"/>
    <w:rsid w:val="00831476"/>
    <w:rsid w:val="00835615"/>
    <w:rsid w:val="00837486"/>
    <w:rsid w:val="00842DC3"/>
    <w:rsid w:val="00843057"/>
    <w:rsid w:val="0084365E"/>
    <w:rsid w:val="00845D2E"/>
    <w:rsid w:val="008476DD"/>
    <w:rsid w:val="00847B94"/>
    <w:rsid w:val="00850B39"/>
    <w:rsid w:val="00856510"/>
    <w:rsid w:val="0086357D"/>
    <w:rsid w:val="00886183"/>
    <w:rsid w:val="008877F9"/>
    <w:rsid w:val="008A18FE"/>
    <w:rsid w:val="008A4405"/>
    <w:rsid w:val="008A474B"/>
    <w:rsid w:val="008A6602"/>
    <w:rsid w:val="008B5225"/>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60756"/>
    <w:rsid w:val="00971853"/>
    <w:rsid w:val="00976E55"/>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745B"/>
    <w:rsid w:val="00A10133"/>
    <w:rsid w:val="00A10AA0"/>
    <w:rsid w:val="00A13D73"/>
    <w:rsid w:val="00A155DE"/>
    <w:rsid w:val="00A23C64"/>
    <w:rsid w:val="00A24488"/>
    <w:rsid w:val="00A372A2"/>
    <w:rsid w:val="00A47031"/>
    <w:rsid w:val="00A6202C"/>
    <w:rsid w:val="00A63569"/>
    <w:rsid w:val="00A77DC8"/>
    <w:rsid w:val="00A84599"/>
    <w:rsid w:val="00A8649B"/>
    <w:rsid w:val="00A975EE"/>
    <w:rsid w:val="00AC3A56"/>
    <w:rsid w:val="00AD4416"/>
    <w:rsid w:val="00AD6506"/>
    <w:rsid w:val="00AE2C90"/>
    <w:rsid w:val="00B032AA"/>
    <w:rsid w:val="00B07A9F"/>
    <w:rsid w:val="00B17C00"/>
    <w:rsid w:val="00B35C36"/>
    <w:rsid w:val="00B465B2"/>
    <w:rsid w:val="00B53CCB"/>
    <w:rsid w:val="00B61E69"/>
    <w:rsid w:val="00B67260"/>
    <w:rsid w:val="00B85AA1"/>
    <w:rsid w:val="00B918C9"/>
    <w:rsid w:val="00B91FEB"/>
    <w:rsid w:val="00B94313"/>
    <w:rsid w:val="00BB1B42"/>
    <w:rsid w:val="00BB6660"/>
    <w:rsid w:val="00BC6472"/>
    <w:rsid w:val="00BE2981"/>
    <w:rsid w:val="00BE40B0"/>
    <w:rsid w:val="00BE52F8"/>
    <w:rsid w:val="00BE5B5F"/>
    <w:rsid w:val="00C02DFB"/>
    <w:rsid w:val="00C17998"/>
    <w:rsid w:val="00C24AE4"/>
    <w:rsid w:val="00C3238C"/>
    <w:rsid w:val="00C34145"/>
    <w:rsid w:val="00C35819"/>
    <w:rsid w:val="00C3683D"/>
    <w:rsid w:val="00C41390"/>
    <w:rsid w:val="00C44B15"/>
    <w:rsid w:val="00C5565B"/>
    <w:rsid w:val="00C602A2"/>
    <w:rsid w:val="00C641FB"/>
    <w:rsid w:val="00C7302C"/>
    <w:rsid w:val="00C74A34"/>
    <w:rsid w:val="00C7500A"/>
    <w:rsid w:val="00C760DD"/>
    <w:rsid w:val="00C77357"/>
    <w:rsid w:val="00C77583"/>
    <w:rsid w:val="00C77FA3"/>
    <w:rsid w:val="00C80FF4"/>
    <w:rsid w:val="00C82F09"/>
    <w:rsid w:val="00C9176E"/>
    <w:rsid w:val="00C94A79"/>
    <w:rsid w:val="00CA03BB"/>
    <w:rsid w:val="00CA6390"/>
    <w:rsid w:val="00CB2D91"/>
    <w:rsid w:val="00CC2BC4"/>
    <w:rsid w:val="00CC582E"/>
    <w:rsid w:val="00CD73B9"/>
    <w:rsid w:val="00CF6150"/>
    <w:rsid w:val="00CF679F"/>
    <w:rsid w:val="00D02C5C"/>
    <w:rsid w:val="00D10E0C"/>
    <w:rsid w:val="00D20B14"/>
    <w:rsid w:val="00D22808"/>
    <w:rsid w:val="00D446A7"/>
    <w:rsid w:val="00D75AA2"/>
    <w:rsid w:val="00D76EB6"/>
    <w:rsid w:val="00D77FB0"/>
    <w:rsid w:val="00D82056"/>
    <w:rsid w:val="00D87085"/>
    <w:rsid w:val="00D87FFE"/>
    <w:rsid w:val="00D9678D"/>
    <w:rsid w:val="00D97101"/>
    <w:rsid w:val="00DB7FCC"/>
    <w:rsid w:val="00DC1486"/>
    <w:rsid w:val="00DC2DD7"/>
    <w:rsid w:val="00DC564C"/>
    <w:rsid w:val="00DD6B41"/>
    <w:rsid w:val="00DE533D"/>
    <w:rsid w:val="00DE6EBC"/>
    <w:rsid w:val="00DE788D"/>
    <w:rsid w:val="00E030A6"/>
    <w:rsid w:val="00E05895"/>
    <w:rsid w:val="00E141A6"/>
    <w:rsid w:val="00E15C0F"/>
    <w:rsid w:val="00E269B8"/>
    <w:rsid w:val="00E43590"/>
    <w:rsid w:val="00E435F1"/>
    <w:rsid w:val="00E472C2"/>
    <w:rsid w:val="00E51858"/>
    <w:rsid w:val="00E60EF0"/>
    <w:rsid w:val="00E619CC"/>
    <w:rsid w:val="00E61E01"/>
    <w:rsid w:val="00E6277F"/>
    <w:rsid w:val="00E62CC1"/>
    <w:rsid w:val="00E64503"/>
    <w:rsid w:val="00E70D74"/>
    <w:rsid w:val="00E765DD"/>
    <w:rsid w:val="00E77128"/>
    <w:rsid w:val="00E84E18"/>
    <w:rsid w:val="00EA4FA0"/>
    <w:rsid w:val="00EA7126"/>
    <w:rsid w:val="00EB24ED"/>
    <w:rsid w:val="00EB25C8"/>
    <w:rsid w:val="00EB3A71"/>
    <w:rsid w:val="00EB7C1A"/>
    <w:rsid w:val="00EC482A"/>
    <w:rsid w:val="00ED0254"/>
    <w:rsid w:val="00ED0A65"/>
    <w:rsid w:val="00ED15AA"/>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0D76"/>
    <w:rsid w:val="00F34B4F"/>
    <w:rsid w:val="00F34FBD"/>
    <w:rsid w:val="00F36508"/>
    <w:rsid w:val="00F422BC"/>
    <w:rsid w:val="00F55988"/>
    <w:rsid w:val="00F622EC"/>
    <w:rsid w:val="00F63494"/>
    <w:rsid w:val="00F63945"/>
    <w:rsid w:val="00F63BB2"/>
    <w:rsid w:val="00F710E5"/>
    <w:rsid w:val="00F8016D"/>
    <w:rsid w:val="00F875F7"/>
    <w:rsid w:val="00F964CD"/>
    <w:rsid w:val="00FA0C4F"/>
    <w:rsid w:val="00FA3F4B"/>
    <w:rsid w:val="00FA46AC"/>
    <w:rsid w:val="00FB62C0"/>
    <w:rsid w:val="00FC1EEC"/>
    <w:rsid w:val="00FD0D17"/>
    <w:rsid w:val="00FD3A89"/>
    <w:rsid w:val="00FD6FEE"/>
    <w:rsid w:val="00FE13C5"/>
    <w:rsid w:val="00FE4863"/>
    <w:rsid w:val="00FF642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semiHidden="0" w:uiPriority="0"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F1B3C"/>
    <w:rPr>
      <w:rFonts w:ascii="Times New Roman" w:eastAsia="Times New Roman" w:hAnsi="Times New Roman"/>
      <w:sz w:val="24"/>
      <w:szCs w:val="24"/>
    </w:rPr>
  </w:style>
  <w:style w:type="paragraph" w:styleId="1">
    <w:name w:val="heading 1"/>
    <w:basedOn w:val="a"/>
    <w:next w:val="a"/>
    <w:link w:val="10"/>
    <w:uiPriority w:val="99"/>
    <w:qFormat/>
    <w:rsid w:val="00D8205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3E2069"/>
    <w:pPr>
      <w:keepNext/>
      <w:jc w:val="center"/>
      <w:outlineLvl w:val="1"/>
    </w:pPr>
    <w:rPr>
      <w:b/>
      <w:szCs w:val="20"/>
    </w:rPr>
  </w:style>
  <w:style w:type="paragraph" w:styleId="5">
    <w:name w:val="heading 5"/>
    <w:basedOn w:val="a"/>
    <w:next w:val="a"/>
    <w:link w:val="50"/>
    <w:uiPriority w:val="99"/>
    <w:qFormat/>
    <w:rsid w:val="003E2069"/>
    <w:pPr>
      <w:keepNext/>
      <w:keepLines/>
      <w:spacing w:before="200"/>
      <w:outlineLvl w:val="4"/>
    </w:pPr>
    <w:rPr>
      <w:rFonts w:ascii="Cambria" w:hAnsi="Cambria"/>
      <w:color w:val="243F60"/>
    </w:rPr>
  </w:style>
  <w:style w:type="paragraph" w:styleId="6">
    <w:name w:val="heading 6"/>
    <w:basedOn w:val="a"/>
    <w:next w:val="a"/>
    <w:link w:val="60"/>
    <w:uiPriority w:val="99"/>
    <w:qFormat/>
    <w:rsid w:val="003E2069"/>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82056"/>
    <w:rPr>
      <w:rFonts w:ascii="Cambria" w:hAnsi="Cambria" w:cs="Times New Roman"/>
      <w:b/>
      <w:bCs/>
      <w:color w:val="365F91"/>
      <w:sz w:val="28"/>
      <w:szCs w:val="28"/>
      <w:lang w:eastAsia="ru-RU"/>
    </w:rPr>
  </w:style>
  <w:style w:type="character" w:customStyle="1" w:styleId="20">
    <w:name w:val="Заголовок 2 Знак"/>
    <w:basedOn w:val="a0"/>
    <w:link w:val="2"/>
    <w:uiPriority w:val="99"/>
    <w:semiHidden/>
    <w:locked/>
    <w:rsid w:val="003E2069"/>
    <w:rPr>
      <w:rFonts w:ascii="Times New Roman" w:hAnsi="Times New Roman" w:cs="Times New Roman"/>
      <w:b/>
      <w:sz w:val="20"/>
      <w:szCs w:val="20"/>
      <w:lang w:eastAsia="ru-RU"/>
    </w:rPr>
  </w:style>
  <w:style w:type="character" w:customStyle="1" w:styleId="50">
    <w:name w:val="Заголовок 5 Знак"/>
    <w:basedOn w:val="a0"/>
    <w:link w:val="5"/>
    <w:uiPriority w:val="99"/>
    <w:semiHidden/>
    <w:locked/>
    <w:rsid w:val="003E2069"/>
    <w:rPr>
      <w:rFonts w:ascii="Cambria" w:hAnsi="Cambria" w:cs="Times New Roman"/>
      <w:color w:val="243F60"/>
      <w:sz w:val="24"/>
      <w:szCs w:val="24"/>
      <w:lang w:eastAsia="ru-RU"/>
    </w:rPr>
  </w:style>
  <w:style w:type="character" w:customStyle="1" w:styleId="60">
    <w:name w:val="Заголовок 6 Знак"/>
    <w:basedOn w:val="a0"/>
    <w:link w:val="6"/>
    <w:uiPriority w:val="99"/>
    <w:semiHidden/>
    <w:locked/>
    <w:rsid w:val="003E2069"/>
    <w:rPr>
      <w:rFonts w:ascii="Cambria" w:hAnsi="Cambria" w:cs="Times New Roman"/>
      <w:i/>
      <w:iCs/>
      <w:color w:val="243F60"/>
      <w:sz w:val="24"/>
      <w:szCs w:val="24"/>
      <w:lang w:eastAsia="ru-RU"/>
    </w:rPr>
  </w:style>
  <w:style w:type="paragraph" w:styleId="a3">
    <w:name w:val="Balloon Text"/>
    <w:basedOn w:val="a"/>
    <w:link w:val="a4"/>
    <w:uiPriority w:val="99"/>
    <w:semiHidden/>
    <w:rsid w:val="003E2069"/>
    <w:rPr>
      <w:rFonts w:ascii="Tahoma" w:hAnsi="Tahoma" w:cs="Tahoma"/>
      <w:sz w:val="16"/>
      <w:szCs w:val="16"/>
    </w:rPr>
  </w:style>
  <w:style w:type="character" w:customStyle="1" w:styleId="a4">
    <w:name w:val="Текст выноски Знак"/>
    <w:basedOn w:val="a0"/>
    <w:link w:val="a3"/>
    <w:uiPriority w:val="99"/>
    <w:semiHidden/>
    <w:locked/>
    <w:rsid w:val="003E2069"/>
    <w:rPr>
      <w:rFonts w:ascii="Tahoma" w:hAnsi="Tahoma" w:cs="Tahoma"/>
      <w:sz w:val="16"/>
      <w:szCs w:val="16"/>
      <w:lang w:eastAsia="ru-RU"/>
    </w:rPr>
  </w:style>
  <w:style w:type="character" w:customStyle="1" w:styleId="4">
    <w:name w:val="Основной текст (4)_"/>
    <w:basedOn w:val="a0"/>
    <w:link w:val="41"/>
    <w:uiPriority w:val="99"/>
    <w:locked/>
    <w:rsid w:val="003E2069"/>
    <w:rPr>
      <w:rFonts w:ascii="Times New Roman" w:hAnsi="Times New Roman" w:cs="Times New Roman"/>
      <w:shd w:val="clear" w:color="auto" w:fill="FFFFFF"/>
    </w:rPr>
  </w:style>
  <w:style w:type="paragraph" w:customStyle="1" w:styleId="41">
    <w:name w:val="Основной текст (4)1"/>
    <w:basedOn w:val="a"/>
    <w:link w:val="4"/>
    <w:uiPriority w:val="99"/>
    <w:rsid w:val="003E2069"/>
    <w:pPr>
      <w:shd w:val="clear" w:color="auto" w:fill="FFFFFF"/>
      <w:spacing w:after="360" w:line="250" w:lineRule="exact"/>
      <w:jc w:val="center"/>
    </w:pPr>
    <w:rPr>
      <w:rFonts w:eastAsia="Calibri"/>
      <w:sz w:val="22"/>
      <w:szCs w:val="22"/>
      <w:lang w:eastAsia="en-US"/>
    </w:rPr>
  </w:style>
  <w:style w:type="paragraph" w:styleId="a5">
    <w:name w:val="List Paragraph"/>
    <w:basedOn w:val="a"/>
    <w:uiPriority w:val="99"/>
    <w:qFormat/>
    <w:rsid w:val="003E2069"/>
    <w:pPr>
      <w:ind w:left="720"/>
      <w:contextualSpacing/>
    </w:pPr>
  </w:style>
  <w:style w:type="paragraph" w:customStyle="1" w:styleId="ConsPlusNormal">
    <w:name w:val="ConsPlusNormal"/>
    <w:link w:val="ConsPlusNormal0"/>
    <w:uiPriority w:val="99"/>
    <w:rsid w:val="006E70F3"/>
    <w:pPr>
      <w:widowControl w:val="0"/>
      <w:autoSpaceDE w:val="0"/>
      <w:autoSpaceDN w:val="0"/>
      <w:adjustRightInd w:val="0"/>
      <w:ind w:firstLine="720"/>
    </w:pPr>
    <w:rPr>
      <w:rFonts w:ascii="Arial" w:eastAsia="Times New Roman" w:hAnsi="Arial" w:cs="Arial"/>
    </w:rPr>
  </w:style>
  <w:style w:type="character" w:customStyle="1" w:styleId="FontStyle17">
    <w:name w:val="Font Style17"/>
    <w:uiPriority w:val="99"/>
    <w:rsid w:val="00B35C36"/>
    <w:rPr>
      <w:rFonts w:ascii="Times New Roman" w:hAnsi="Times New Roman"/>
      <w:sz w:val="22"/>
    </w:rPr>
  </w:style>
  <w:style w:type="table" w:styleId="a6">
    <w:name w:val="Table Grid"/>
    <w:basedOn w:val="a1"/>
    <w:uiPriority w:val="99"/>
    <w:rsid w:val="004C16E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B7C1A"/>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CA6390"/>
    <w:pPr>
      <w:widowControl w:val="0"/>
      <w:autoSpaceDE w:val="0"/>
      <w:autoSpaceDN w:val="0"/>
      <w:adjustRightInd w:val="0"/>
    </w:pPr>
    <w:rPr>
      <w:rFonts w:ascii="Courier New" w:eastAsia="Times New Roman" w:hAnsi="Courier New" w:cs="Courier New"/>
      <w:sz w:val="20"/>
      <w:szCs w:val="20"/>
    </w:rPr>
  </w:style>
  <w:style w:type="paragraph" w:styleId="a7">
    <w:name w:val="footer"/>
    <w:basedOn w:val="a"/>
    <w:link w:val="a8"/>
    <w:uiPriority w:val="99"/>
    <w:rsid w:val="00CA6390"/>
    <w:pPr>
      <w:tabs>
        <w:tab w:val="center" w:pos="4677"/>
        <w:tab w:val="right" w:pos="9355"/>
      </w:tabs>
    </w:pPr>
  </w:style>
  <w:style w:type="character" w:customStyle="1" w:styleId="a8">
    <w:name w:val="Нижний колонтитул Знак"/>
    <w:basedOn w:val="a0"/>
    <w:link w:val="a7"/>
    <w:uiPriority w:val="99"/>
    <w:locked/>
    <w:rsid w:val="00CA6390"/>
    <w:rPr>
      <w:rFonts w:ascii="Times New Roman" w:hAnsi="Times New Roman" w:cs="Times New Roman"/>
      <w:sz w:val="24"/>
      <w:szCs w:val="24"/>
      <w:lang w:eastAsia="ru-RU"/>
    </w:rPr>
  </w:style>
  <w:style w:type="character" w:styleId="a9">
    <w:name w:val="page number"/>
    <w:basedOn w:val="a0"/>
    <w:uiPriority w:val="99"/>
    <w:rsid w:val="00CA6390"/>
    <w:rPr>
      <w:rFonts w:cs="Times New Roman"/>
    </w:rPr>
  </w:style>
  <w:style w:type="paragraph" w:styleId="aa">
    <w:name w:val="Body Text Indent"/>
    <w:basedOn w:val="a"/>
    <w:next w:val="a"/>
    <w:link w:val="ab"/>
    <w:uiPriority w:val="99"/>
    <w:rsid w:val="00CA6390"/>
    <w:pPr>
      <w:autoSpaceDE w:val="0"/>
      <w:autoSpaceDN w:val="0"/>
      <w:adjustRightInd w:val="0"/>
    </w:pPr>
  </w:style>
  <w:style w:type="character" w:customStyle="1" w:styleId="ab">
    <w:name w:val="Основной текст с отступом Знак"/>
    <w:basedOn w:val="a0"/>
    <w:link w:val="aa"/>
    <w:uiPriority w:val="99"/>
    <w:locked/>
    <w:rsid w:val="00CA6390"/>
    <w:rPr>
      <w:rFonts w:ascii="Times New Roman" w:hAnsi="Times New Roman" w:cs="Times New Roman"/>
      <w:sz w:val="24"/>
      <w:szCs w:val="24"/>
      <w:lang w:eastAsia="ru-RU"/>
    </w:rPr>
  </w:style>
  <w:style w:type="character" w:customStyle="1" w:styleId="ac">
    <w:name w:val="Цветовое выделение"/>
    <w:uiPriority w:val="99"/>
    <w:rsid w:val="00CA6390"/>
    <w:rPr>
      <w:b/>
      <w:color w:val="000080"/>
    </w:rPr>
  </w:style>
  <w:style w:type="paragraph" w:styleId="ad">
    <w:name w:val="header"/>
    <w:basedOn w:val="a"/>
    <w:link w:val="ae"/>
    <w:uiPriority w:val="99"/>
    <w:rsid w:val="00CA6390"/>
    <w:pPr>
      <w:tabs>
        <w:tab w:val="center" w:pos="4677"/>
        <w:tab w:val="right" w:pos="9355"/>
      </w:tabs>
    </w:pPr>
  </w:style>
  <w:style w:type="character" w:customStyle="1" w:styleId="ae">
    <w:name w:val="Верхний колонтитул Знак"/>
    <w:basedOn w:val="a0"/>
    <w:link w:val="ad"/>
    <w:uiPriority w:val="99"/>
    <w:locked/>
    <w:rsid w:val="00CA6390"/>
    <w:rPr>
      <w:rFonts w:ascii="Times New Roman" w:hAnsi="Times New Roman" w:cs="Times New Roman"/>
      <w:sz w:val="24"/>
      <w:szCs w:val="24"/>
    </w:rPr>
  </w:style>
  <w:style w:type="paragraph" w:styleId="21">
    <w:name w:val="Body Text 2"/>
    <w:basedOn w:val="a"/>
    <w:link w:val="22"/>
    <w:uiPriority w:val="99"/>
    <w:semiHidden/>
    <w:rsid w:val="00CA6390"/>
    <w:pPr>
      <w:spacing w:after="120" w:line="480" w:lineRule="auto"/>
    </w:pPr>
  </w:style>
  <w:style w:type="character" w:customStyle="1" w:styleId="22">
    <w:name w:val="Основной текст 2 Знак"/>
    <w:basedOn w:val="a0"/>
    <w:link w:val="21"/>
    <w:uiPriority w:val="99"/>
    <w:semiHidden/>
    <w:locked/>
    <w:rsid w:val="00CA6390"/>
    <w:rPr>
      <w:rFonts w:ascii="Times New Roman" w:hAnsi="Times New Roman" w:cs="Times New Roman"/>
      <w:sz w:val="24"/>
      <w:szCs w:val="24"/>
    </w:rPr>
  </w:style>
  <w:style w:type="paragraph" w:customStyle="1" w:styleId="Standard">
    <w:name w:val="Standard"/>
    <w:uiPriority w:val="99"/>
    <w:rsid w:val="00CA6390"/>
    <w:pPr>
      <w:widowControl w:val="0"/>
      <w:suppressAutoHyphens/>
      <w:autoSpaceDN w:val="0"/>
      <w:textAlignment w:val="baseline"/>
    </w:pPr>
    <w:rPr>
      <w:rFonts w:ascii="Times New Roman" w:hAnsi="Times New Roman" w:cs="Tahoma"/>
      <w:kern w:val="3"/>
      <w:sz w:val="24"/>
      <w:szCs w:val="24"/>
      <w:lang w:val="de-DE" w:eastAsia="ja-JP" w:bidi="fa-IR"/>
    </w:rPr>
  </w:style>
  <w:style w:type="paragraph" w:customStyle="1" w:styleId="af">
    <w:name w:val="Содержимое таблицы"/>
    <w:basedOn w:val="a"/>
    <w:uiPriority w:val="99"/>
    <w:rsid w:val="00CA6390"/>
    <w:pPr>
      <w:suppressLineNumbers/>
      <w:suppressAutoHyphens/>
    </w:pPr>
    <w:rPr>
      <w:lang w:eastAsia="ar-SA"/>
    </w:rPr>
  </w:style>
  <w:style w:type="paragraph" w:styleId="af0">
    <w:name w:val="No Spacing"/>
    <w:uiPriority w:val="99"/>
    <w:qFormat/>
    <w:rsid w:val="00CA6390"/>
    <w:rPr>
      <w:rFonts w:ascii="Times New Roman" w:eastAsia="Times New Roman" w:hAnsi="Times New Roman"/>
      <w:sz w:val="24"/>
      <w:szCs w:val="24"/>
    </w:rPr>
  </w:style>
  <w:style w:type="paragraph" w:styleId="af1">
    <w:name w:val="Normal (Web)"/>
    <w:basedOn w:val="a"/>
    <w:uiPriority w:val="99"/>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pPr>
    <w:rPr>
      <w:rFonts w:ascii="Times New Roman" w:eastAsia="Times New Roman" w:hAnsi="Times New Roman"/>
      <w:color w:val="000000"/>
      <w:sz w:val="24"/>
      <w:szCs w:val="24"/>
    </w:rPr>
  </w:style>
  <w:style w:type="character" w:styleId="af2">
    <w:name w:val="endnote reference"/>
    <w:basedOn w:val="a0"/>
    <w:uiPriority w:val="99"/>
    <w:rsid w:val="00DC564C"/>
    <w:rPr>
      <w:rFonts w:cs="Times New Roman"/>
      <w:vertAlign w:val="superscript"/>
    </w:rPr>
  </w:style>
  <w:style w:type="character" w:customStyle="1" w:styleId="s1">
    <w:name w:val="s1"/>
    <w:basedOn w:val="a0"/>
    <w:uiPriority w:val="99"/>
    <w:rsid w:val="006C5D99"/>
    <w:rPr>
      <w:rFonts w:cs="Times New Roman"/>
    </w:rPr>
  </w:style>
  <w:style w:type="character" w:customStyle="1" w:styleId="apple-converted-space">
    <w:name w:val="apple-converted-space"/>
    <w:basedOn w:val="a0"/>
    <w:uiPriority w:val="99"/>
    <w:rsid w:val="006C5D99"/>
    <w:rPr>
      <w:rFonts w:cs="Times New Roman"/>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62F23"/>
    <w:pPr>
      <w:spacing w:after="160" w:line="240" w:lineRule="exact"/>
    </w:pPr>
    <w:rPr>
      <w:sz w:val="28"/>
      <w:szCs w:val="20"/>
      <w:lang w:val="en-US" w:eastAsia="en-US"/>
    </w:rPr>
  </w:style>
  <w:style w:type="character" w:customStyle="1" w:styleId="ConsPlusNormal0">
    <w:name w:val="ConsPlusNormal Знак"/>
    <w:link w:val="ConsPlusNormal"/>
    <w:uiPriority w:val="99"/>
    <w:locked/>
    <w:rsid w:val="003C0AAA"/>
    <w:rPr>
      <w:rFonts w:ascii="Arial" w:hAnsi="Arial"/>
      <w:sz w:val="22"/>
      <w:lang w:eastAsia="ru-RU"/>
    </w:rPr>
  </w:style>
</w:styles>
</file>

<file path=word/webSettings.xml><?xml version="1.0" encoding="utf-8"?>
<w:webSettings xmlns:r="http://schemas.openxmlformats.org/officeDocument/2006/relationships" xmlns:w="http://schemas.openxmlformats.org/wordprocessingml/2006/main">
  <w:divs>
    <w:div w:id="1580598206">
      <w:marLeft w:val="0"/>
      <w:marRight w:val="0"/>
      <w:marTop w:val="0"/>
      <w:marBottom w:val="0"/>
      <w:divBdr>
        <w:top w:val="none" w:sz="0" w:space="0" w:color="auto"/>
        <w:left w:val="none" w:sz="0" w:space="0" w:color="auto"/>
        <w:bottom w:val="none" w:sz="0" w:space="0" w:color="auto"/>
        <w:right w:val="none" w:sz="0" w:space="0" w:color="auto"/>
      </w:divBdr>
    </w:div>
    <w:div w:id="1580598207">
      <w:marLeft w:val="0"/>
      <w:marRight w:val="0"/>
      <w:marTop w:val="0"/>
      <w:marBottom w:val="0"/>
      <w:divBdr>
        <w:top w:val="none" w:sz="0" w:space="0" w:color="auto"/>
        <w:left w:val="none" w:sz="0" w:space="0" w:color="auto"/>
        <w:bottom w:val="none" w:sz="0" w:space="0" w:color="auto"/>
        <w:right w:val="none" w:sz="0" w:space="0" w:color="auto"/>
      </w:divBdr>
    </w:div>
    <w:div w:id="1580598208">
      <w:marLeft w:val="0"/>
      <w:marRight w:val="0"/>
      <w:marTop w:val="0"/>
      <w:marBottom w:val="0"/>
      <w:divBdr>
        <w:top w:val="none" w:sz="0" w:space="0" w:color="auto"/>
        <w:left w:val="none" w:sz="0" w:space="0" w:color="auto"/>
        <w:bottom w:val="none" w:sz="0" w:space="0" w:color="auto"/>
        <w:right w:val="none" w:sz="0" w:space="0" w:color="auto"/>
      </w:divBdr>
    </w:div>
    <w:div w:id="1580598209">
      <w:marLeft w:val="0"/>
      <w:marRight w:val="0"/>
      <w:marTop w:val="0"/>
      <w:marBottom w:val="0"/>
      <w:divBdr>
        <w:top w:val="none" w:sz="0" w:space="0" w:color="auto"/>
        <w:left w:val="none" w:sz="0" w:space="0" w:color="auto"/>
        <w:bottom w:val="none" w:sz="0" w:space="0" w:color="auto"/>
        <w:right w:val="none" w:sz="0" w:space="0" w:color="auto"/>
      </w:divBdr>
    </w:div>
    <w:div w:id="1580598210">
      <w:marLeft w:val="0"/>
      <w:marRight w:val="0"/>
      <w:marTop w:val="0"/>
      <w:marBottom w:val="0"/>
      <w:divBdr>
        <w:top w:val="none" w:sz="0" w:space="0" w:color="auto"/>
        <w:left w:val="none" w:sz="0" w:space="0" w:color="auto"/>
        <w:bottom w:val="none" w:sz="0" w:space="0" w:color="auto"/>
        <w:right w:val="none" w:sz="0" w:space="0" w:color="auto"/>
      </w:divBdr>
    </w:div>
    <w:div w:id="1580598211">
      <w:marLeft w:val="0"/>
      <w:marRight w:val="0"/>
      <w:marTop w:val="0"/>
      <w:marBottom w:val="0"/>
      <w:divBdr>
        <w:top w:val="none" w:sz="0" w:space="0" w:color="auto"/>
        <w:left w:val="none" w:sz="0" w:space="0" w:color="auto"/>
        <w:bottom w:val="none" w:sz="0" w:space="0" w:color="auto"/>
        <w:right w:val="none" w:sz="0" w:space="0" w:color="auto"/>
      </w:divBdr>
    </w:div>
    <w:div w:id="1580598212">
      <w:marLeft w:val="0"/>
      <w:marRight w:val="0"/>
      <w:marTop w:val="0"/>
      <w:marBottom w:val="0"/>
      <w:divBdr>
        <w:top w:val="none" w:sz="0" w:space="0" w:color="auto"/>
        <w:left w:val="none" w:sz="0" w:space="0" w:color="auto"/>
        <w:bottom w:val="none" w:sz="0" w:space="0" w:color="auto"/>
        <w:right w:val="none" w:sz="0" w:space="0" w:color="auto"/>
      </w:divBdr>
    </w:div>
    <w:div w:id="1580598213">
      <w:marLeft w:val="0"/>
      <w:marRight w:val="0"/>
      <w:marTop w:val="0"/>
      <w:marBottom w:val="0"/>
      <w:divBdr>
        <w:top w:val="none" w:sz="0" w:space="0" w:color="auto"/>
        <w:left w:val="none" w:sz="0" w:space="0" w:color="auto"/>
        <w:bottom w:val="none" w:sz="0" w:space="0" w:color="auto"/>
        <w:right w:val="none" w:sz="0" w:space="0" w:color="auto"/>
      </w:divBdr>
    </w:div>
    <w:div w:id="1580598214">
      <w:marLeft w:val="0"/>
      <w:marRight w:val="0"/>
      <w:marTop w:val="0"/>
      <w:marBottom w:val="0"/>
      <w:divBdr>
        <w:top w:val="none" w:sz="0" w:space="0" w:color="auto"/>
        <w:left w:val="none" w:sz="0" w:space="0" w:color="auto"/>
        <w:bottom w:val="none" w:sz="0" w:space="0" w:color="auto"/>
        <w:right w:val="none" w:sz="0" w:space="0" w:color="auto"/>
      </w:divBdr>
    </w:div>
    <w:div w:id="1580598215">
      <w:marLeft w:val="0"/>
      <w:marRight w:val="0"/>
      <w:marTop w:val="0"/>
      <w:marBottom w:val="0"/>
      <w:divBdr>
        <w:top w:val="none" w:sz="0" w:space="0" w:color="auto"/>
        <w:left w:val="none" w:sz="0" w:space="0" w:color="auto"/>
        <w:bottom w:val="none" w:sz="0" w:space="0" w:color="auto"/>
        <w:right w:val="none" w:sz="0" w:space="0" w:color="auto"/>
      </w:divBdr>
    </w:div>
    <w:div w:id="1580598216">
      <w:marLeft w:val="0"/>
      <w:marRight w:val="0"/>
      <w:marTop w:val="0"/>
      <w:marBottom w:val="0"/>
      <w:divBdr>
        <w:top w:val="none" w:sz="0" w:space="0" w:color="auto"/>
        <w:left w:val="none" w:sz="0" w:space="0" w:color="auto"/>
        <w:bottom w:val="none" w:sz="0" w:space="0" w:color="auto"/>
        <w:right w:val="none" w:sz="0" w:space="0" w:color="auto"/>
      </w:divBdr>
    </w:div>
    <w:div w:id="1580598217">
      <w:marLeft w:val="0"/>
      <w:marRight w:val="0"/>
      <w:marTop w:val="0"/>
      <w:marBottom w:val="0"/>
      <w:divBdr>
        <w:top w:val="none" w:sz="0" w:space="0" w:color="auto"/>
        <w:left w:val="none" w:sz="0" w:space="0" w:color="auto"/>
        <w:bottom w:val="none" w:sz="0" w:space="0" w:color="auto"/>
        <w:right w:val="none" w:sz="0" w:space="0" w:color="auto"/>
      </w:divBdr>
    </w:div>
    <w:div w:id="1580598218">
      <w:marLeft w:val="0"/>
      <w:marRight w:val="0"/>
      <w:marTop w:val="0"/>
      <w:marBottom w:val="0"/>
      <w:divBdr>
        <w:top w:val="none" w:sz="0" w:space="0" w:color="auto"/>
        <w:left w:val="none" w:sz="0" w:space="0" w:color="auto"/>
        <w:bottom w:val="none" w:sz="0" w:space="0" w:color="auto"/>
        <w:right w:val="none" w:sz="0" w:space="0" w:color="auto"/>
      </w:divBdr>
    </w:div>
    <w:div w:id="1580598219">
      <w:marLeft w:val="0"/>
      <w:marRight w:val="0"/>
      <w:marTop w:val="0"/>
      <w:marBottom w:val="0"/>
      <w:divBdr>
        <w:top w:val="none" w:sz="0" w:space="0" w:color="auto"/>
        <w:left w:val="none" w:sz="0" w:space="0" w:color="auto"/>
        <w:bottom w:val="none" w:sz="0" w:space="0" w:color="auto"/>
        <w:right w:val="none" w:sz="0" w:space="0" w:color="auto"/>
      </w:divBdr>
    </w:div>
    <w:div w:id="1580598220">
      <w:marLeft w:val="0"/>
      <w:marRight w:val="0"/>
      <w:marTop w:val="0"/>
      <w:marBottom w:val="0"/>
      <w:divBdr>
        <w:top w:val="none" w:sz="0" w:space="0" w:color="auto"/>
        <w:left w:val="none" w:sz="0" w:space="0" w:color="auto"/>
        <w:bottom w:val="none" w:sz="0" w:space="0" w:color="auto"/>
        <w:right w:val="none" w:sz="0" w:space="0" w:color="auto"/>
      </w:divBdr>
    </w:div>
    <w:div w:id="1580598221">
      <w:marLeft w:val="0"/>
      <w:marRight w:val="0"/>
      <w:marTop w:val="0"/>
      <w:marBottom w:val="0"/>
      <w:divBdr>
        <w:top w:val="none" w:sz="0" w:space="0" w:color="auto"/>
        <w:left w:val="none" w:sz="0" w:space="0" w:color="auto"/>
        <w:bottom w:val="none" w:sz="0" w:space="0" w:color="auto"/>
        <w:right w:val="none" w:sz="0" w:space="0" w:color="auto"/>
      </w:divBdr>
    </w:div>
    <w:div w:id="1580598222">
      <w:marLeft w:val="0"/>
      <w:marRight w:val="0"/>
      <w:marTop w:val="0"/>
      <w:marBottom w:val="0"/>
      <w:divBdr>
        <w:top w:val="none" w:sz="0" w:space="0" w:color="auto"/>
        <w:left w:val="none" w:sz="0" w:space="0" w:color="auto"/>
        <w:bottom w:val="none" w:sz="0" w:space="0" w:color="auto"/>
        <w:right w:val="none" w:sz="0" w:space="0" w:color="auto"/>
      </w:divBdr>
    </w:div>
    <w:div w:id="1580598223">
      <w:marLeft w:val="0"/>
      <w:marRight w:val="0"/>
      <w:marTop w:val="0"/>
      <w:marBottom w:val="0"/>
      <w:divBdr>
        <w:top w:val="none" w:sz="0" w:space="0" w:color="auto"/>
        <w:left w:val="none" w:sz="0" w:space="0" w:color="auto"/>
        <w:bottom w:val="none" w:sz="0" w:space="0" w:color="auto"/>
        <w:right w:val="none" w:sz="0" w:space="0" w:color="auto"/>
      </w:divBdr>
    </w:div>
    <w:div w:id="1580598224">
      <w:marLeft w:val="0"/>
      <w:marRight w:val="0"/>
      <w:marTop w:val="0"/>
      <w:marBottom w:val="0"/>
      <w:divBdr>
        <w:top w:val="none" w:sz="0" w:space="0" w:color="auto"/>
        <w:left w:val="none" w:sz="0" w:space="0" w:color="auto"/>
        <w:bottom w:val="none" w:sz="0" w:space="0" w:color="auto"/>
        <w:right w:val="none" w:sz="0" w:space="0" w:color="auto"/>
      </w:divBdr>
    </w:div>
    <w:div w:id="1580598225">
      <w:marLeft w:val="0"/>
      <w:marRight w:val="0"/>
      <w:marTop w:val="0"/>
      <w:marBottom w:val="0"/>
      <w:divBdr>
        <w:top w:val="none" w:sz="0" w:space="0" w:color="auto"/>
        <w:left w:val="none" w:sz="0" w:space="0" w:color="auto"/>
        <w:bottom w:val="none" w:sz="0" w:space="0" w:color="auto"/>
        <w:right w:val="none" w:sz="0" w:space="0" w:color="auto"/>
      </w:divBdr>
    </w:div>
    <w:div w:id="1580598226">
      <w:marLeft w:val="0"/>
      <w:marRight w:val="0"/>
      <w:marTop w:val="0"/>
      <w:marBottom w:val="0"/>
      <w:divBdr>
        <w:top w:val="none" w:sz="0" w:space="0" w:color="auto"/>
        <w:left w:val="none" w:sz="0" w:space="0" w:color="auto"/>
        <w:bottom w:val="none" w:sz="0" w:space="0" w:color="auto"/>
        <w:right w:val="none" w:sz="0" w:space="0" w:color="auto"/>
      </w:divBdr>
    </w:div>
    <w:div w:id="1580598227">
      <w:marLeft w:val="0"/>
      <w:marRight w:val="0"/>
      <w:marTop w:val="0"/>
      <w:marBottom w:val="0"/>
      <w:divBdr>
        <w:top w:val="none" w:sz="0" w:space="0" w:color="auto"/>
        <w:left w:val="none" w:sz="0" w:space="0" w:color="auto"/>
        <w:bottom w:val="none" w:sz="0" w:space="0" w:color="auto"/>
        <w:right w:val="none" w:sz="0" w:space="0" w:color="auto"/>
      </w:divBdr>
    </w:div>
    <w:div w:id="1580598228">
      <w:marLeft w:val="0"/>
      <w:marRight w:val="0"/>
      <w:marTop w:val="0"/>
      <w:marBottom w:val="0"/>
      <w:divBdr>
        <w:top w:val="none" w:sz="0" w:space="0" w:color="auto"/>
        <w:left w:val="none" w:sz="0" w:space="0" w:color="auto"/>
        <w:bottom w:val="none" w:sz="0" w:space="0" w:color="auto"/>
        <w:right w:val="none" w:sz="0" w:space="0" w:color="auto"/>
      </w:divBdr>
    </w:div>
    <w:div w:id="1580598229">
      <w:marLeft w:val="0"/>
      <w:marRight w:val="0"/>
      <w:marTop w:val="0"/>
      <w:marBottom w:val="0"/>
      <w:divBdr>
        <w:top w:val="none" w:sz="0" w:space="0" w:color="auto"/>
        <w:left w:val="none" w:sz="0" w:space="0" w:color="auto"/>
        <w:bottom w:val="none" w:sz="0" w:space="0" w:color="auto"/>
        <w:right w:val="none" w:sz="0" w:space="0" w:color="auto"/>
      </w:divBdr>
    </w:div>
    <w:div w:id="1580598230">
      <w:marLeft w:val="0"/>
      <w:marRight w:val="0"/>
      <w:marTop w:val="0"/>
      <w:marBottom w:val="0"/>
      <w:divBdr>
        <w:top w:val="none" w:sz="0" w:space="0" w:color="auto"/>
        <w:left w:val="none" w:sz="0" w:space="0" w:color="auto"/>
        <w:bottom w:val="none" w:sz="0" w:space="0" w:color="auto"/>
        <w:right w:val="none" w:sz="0" w:space="0" w:color="auto"/>
      </w:divBdr>
    </w:div>
    <w:div w:id="1580598231">
      <w:marLeft w:val="0"/>
      <w:marRight w:val="0"/>
      <w:marTop w:val="0"/>
      <w:marBottom w:val="0"/>
      <w:divBdr>
        <w:top w:val="none" w:sz="0" w:space="0" w:color="auto"/>
        <w:left w:val="none" w:sz="0" w:space="0" w:color="auto"/>
        <w:bottom w:val="none" w:sz="0" w:space="0" w:color="auto"/>
        <w:right w:val="none" w:sz="0" w:space="0" w:color="auto"/>
      </w:divBdr>
    </w:div>
    <w:div w:id="1580598232">
      <w:marLeft w:val="0"/>
      <w:marRight w:val="0"/>
      <w:marTop w:val="0"/>
      <w:marBottom w:val="0"/>
      <w:divBdr>
        <w:top w:val="none" w:sz="0" w:space="0" w:color="auto"/>
        <w:left w:val="none" w:sz="0" w:space="0" w:color="auto"/>
        <w:bottom w:val="none" w:sz="0" w:space="0" w:color="auto"/>
        <w:right w:val="none" w:sz="0" w:space="0" w:color="auto"/>
      </w:divBdr>
    </w:div>
    <w:div w:id="1580598233">
      <w:marLeft w:val="0"/>
      <w:marRight w:val="0"/>
      <w:marTop w:val="0"/>
      <w:marBottom w:val="0"/>
      <w:divBdr>
        <w:top w:val="none" w:sz="0" w:space="0" w:color="auto"/>
        <w:left w:val="none" w:sz="0" w:space="0" w:color="auto"/>
        <w:bottom w:val="none" w:sz="0" w:space="0" w:color="auto"/>
        <w:right w:val="none" w:sz="0" w:space="0" w:color="auto"/>
      </w:divBdr>
    </w:div>
    <w:div w:id="1580598234">
      <w:marLeft w:val="0"/>
      <w:marRight w:val="0"/>
      <w:marTop w:val="0"/>
      <w:marBottom w:val="0"/>
      <w:divBdr>
        <w:top w:val="none" w:sz="0" w:space="0" w:color="auto"/>
        <w:left w:val="none" w:sz="0" w:space="0" w:color="auto"/>
        <w:bottom w:val="none" w:sz="0" w:space="0" w:color="auto"/>
        <w:right w:val="none" w:sz="0" w:space="0" w:color="auto"/>
      </w:divBdr>
    </w:div>
    <w:div w:id="1580598235">
      <w:marLeft w:val="0"/>
      <w:marRight w:val="0"/>
      <w:marTop w:val="0"/>
      <w:marBottom w:val="0"/>
      <w:divBdr>
        <w:top w:val="none" w:sz="0" w:space="0" w:color="auto"/>
        <w:left w:val="none" w:sz="0" w:space="0" w:color="auto"/>
        <w:bottom w:val="none" w:sz="0" w:space="0" w:color="auto"/>
        <w:right w:val="none" w:sz="0" w:space="0" w:color="auto"/>
      </w:divBdr>
    </w:div>
    <w:div w:id="1580598236">
      <w:marLeft w:val="0"/>
      <w:marRight w:val="0"/>
      <w:marTop w:val="0"/>
      <w:marBottom w:val="0"/>
      <w:divBdr>
        <w:top w:val="none" w:sz="0" w:space="0" w:color="auto"/>
        <w:left w:val="none" w:sz="0" w:space="0" w:color="auto"/>
        <w:bottom w:val="none" w:sz="0" w:space="0" w:color="auto"/>
        <w:right w:val="none" w:sz="0" w:space="0" w:color="auto"/>
      </w:divBdr>
    </w:div>
    <w:div w:id="1580598237">
      <w:marLeft w:val="0"/>
      <w:marRight w:val="0"/>
      <w:marTop w:val="0"/>
      <w:marBottom w:val="0"/>
      <w:divBdr>
        <w:top w:val="none" w:sz="0" w:space="0" w:color="auto"/>
        <w:left w:val="none" w:sz="0" w:space="0" w:color="auto"/>
        <w:bottom w:val="none" w:sz="0" w:space="0" w:color="auto"/>
        <w:right w:val="none" w:sz="0" w:space="0" w:color="auto"/>
      </w:divBdr>
    </w:div>
    <w:div w:id="1580598238">
      <w:marLeft w:val="0"/>
      <w:marRight w:val="0"/>
      <w:marTop w:val="0"/>
      <w:marBottom w:val="0"/>
      <w:divBdr>
        <w:top w:val="none" w:sz="0" w:space="0" w:color="auto"/>
        <w:left w:val="none" w:sz="0" w:space="0" w:color="auto"/>
        <w:bottom w:val="none" w:sz="0" w:space="0" w:color="auto"/>
        <w:right w:val="none" w:sz="0" w:space="0" w:color="auto"/>
      </w:divBdr>
    </w:div>
    <w:div w:id="1580598239">
      <w:marLeft w:val="0"/>
      <w:marRight w:val="0"/>
      <w:marTop w:val="0"/>
      <w:marBottom w:val="0"/>
      <w:divBdr>
        <w:top w:val="none" w:sz="0" w:space="0" w:color="auto"/>
        <w:left w:val="none" w:sz="0" w:space="0" w:color="auto"/>
        <w:bottom w:val="none" w:sz="0" w:space="0" w:color="auto"/>
        <w:right w:val="none" w:sz="0" w:space="0" w:color="auto"/>
      </w:divBdr>
    </w:div>
    <w:div w:id="1580598240">
      <w:marLeft w:val="0"/>
      <w:marRight w:val="0"/>
      <w:marTop w:val="0"/>
      <w:marBottom w:val="0"/>
      <w:divBdr>
        <w:top w:val="none" w:sz="0" w:space="0" w:color="auto"/>
        <w:left w:val="none" w:sz="0" w:space="0" w:color="auto"/>
        <w:bottom w:val="none" w:sz="0" w:space="0" w:color="auto"/>
        <w:right w:val="none" w:sz="0" w:space="0" w:color="auto"/>
      </w:divBdr>
    </w:div>
    <w:div w:id="1580598241">
      <w:marLeft w:val="0"/>
      <w:marRight w:val="0"/>
      <w:marTop w:val="0"/>
      <w:marBottom w:val="0"/>
      <w:divBdr>
        <w:top w:val="none" w:sz="0" w:space="0" w:color="auto"/>
        <w:left w:val="none" w:sz="0" w:space="0" w:color="auto"/>
        <w:bottom w:val="none" w:sz="0" w:space="0" w:color="auto"/>
        <w:right w:val="none" w:sz="0" w:space="0" w:color="auto"/>
      </w:divBdr>
    </w:div>
    <w:div w:id="1580598242">
      <w:marLeft w:val="0"/>
      <w:marRight w:val="0"/>
      <w:marTop w:val="0"/>
      <w:marBottom w:val="0"/>
      <w:divBdr>
        <w:top w:val="none" w:sz="0" w:space="0" w:color="auto"/>
        <w:left w:val="none" w:sz="0" w:space="0" w:color="auto"/>
        <w:bottom w:val="none" w:sz="0" w:space="0" w:color="auto"/>
        <w:right w:val="none" w:sz="0" w:space="0" w:color="auto"/>
      </w:divBdr>
    </w:div>
    <w:div w:id="1580598243">
      <w:marLeft w:val="0"/>
      <w:marRight w:val="0"/>
      <w:marTop w:val="0"/>
      <w:marBottom w:val="0"/>
      <w:divBdr>
        <w:top w:val="none" w:sz="0" w:space="0" w:color="auto"/>
        <w:left w:val="none" w:sz="0" w:space="0" w:color="auto"/>
        <w:bottom w:val="none" w:sz="0" w:space="0" w:color="auto"/>
        <w:right w:val="none" w:sz="0" w:space="0" w:color="auto"/>
      </w:divBdr>
    </w:div>
    <w:div w:id="1580598244">
      <w:marLeft w:val="0"/>
      <w:marRight w:val="0"/>
      <w:marTop w:val="0"/>
      <w:marBottom w:val="0"/>
      <w:divBdr>
        <w:top w:val="none" w:sz="0" w:space="0" w:color="auto"/>
        <w:left w:val="none" w:sz="0" w:space="0" w:color="auto"/>
        <w:bottom w:val="none" w:sz="0" w:space="0" w:color="auto"/>
        <w:right w:val="none" w:sz="0" w:space="0" w:color="auto"/>
      </w:divBdr>
    </w:div>
    <w:div w:id="1580598245">
      <w:marLeft w:val="0"/>
      <w:marRight w:val="0"/>
      <w:marTop w:val="0"/>
      <w:marBottom w:val="0"/>
      <w:divBdr>
        <w:top w:val="none" w:sz="0" w:space="0" w:color="auto"/>
        <w:left w:val="none" w:sz="0" w:space="0" w:color="auto"/>
        <w:bottom w:val="none" w:sz="0" w:space="0" w:color="auto"/>
        <w:right w:val="none" w:sz="0" w:space="0" w:color="auto"/>
      </w:divBdr>
    </w:div>
    <w:div w:id="1580598246">
      <w:marLeft w:val="0"/>
      <w:marRight w:val="0"/>
      <w:marTop w:val="0"/>
      <w:marBottom w:val="0"/>
      <w:divBdr>
        <w:top w:val="none" w:sz="0" w:space="0" w:color="auto"/>
        <w:left w:val="none" w:sz="0" w:space="0" w:color="auto"/>
        <w:bottom w:val="none" w:sz="0" w:space="0" w:color="auto"/>
        <w:right w:val="none" w:sz="0" w:space="0" w:color="auto"/>
      </w:divBdr>
    </w:div>
    <w:div w:id="1580598247">
      <w:marLeft w:val="0"/>
      <w:marRight w:val="0"/>
      <w:marTop w:val="0"/>
      <w:marBottom w:val="0"/>
      <w:divBdr>
        <w:top w:val="none" w:sz="0" w:space="0" w:color="auto"/>
        <w:left w:val="none" w:sz="0" w:space="0" w:color="auto"/>
        <w:bottom w:val="none" w:sz="0" w:space="0" w:color="auto"/>
        <w:right w:val="none" w:sz="0" w:space="0" w:color="auto"/>
      </w:divBdr>
    </w:div>
    <w:div w:id="1580598248">
      <w:marLeft w:val="0"/>
      <w:marRight w:val="0"/>
      <w:marTop w:val="0"/>
      <w:marBottom w:val="0"/>
      <w:divBdr>
        <w:top w:val="none" w:sz="0" w:space="0" w:color="auto"/>
        <w:left w:val="none" w:sz="0" w:space="0" w:color="auto"/>
        <w:bottom w:val="none" w:sz="0" w:space="0" w:color="auto"/>
        <w:right w:val="none" w:sz="0" w:space="0" w:color="auto"/>
      </w:divBdr>
    </w:div>
    <w:div w:id="1580598249">
      <w:marLeft w:val="0"/>
      <w:marRight w:val="0"/>
      <w:marTop w:val="0"/>
      <w:marBottom w:val="0"/>
      <w:divBdr>
        <w:top w:val="none" w:sz="0" w:space="0" w:color="auto"/>
        <w:left w:val="none" w:sz="0" w:space="0" w:color="auto"/>
        <w:bottom w:val="none" w:sz="0" w:space="0" w:color="auto"/>
        <w:right w:val="none" w:sz="0" w:space="0" w:color="auto"/>
      </w:divBdr>
    </w:div>
    <w:div w:id="1580598250">
      <w:marLeft w:val="0"/>
      <w:marRight w:val="0"/>
      <w:marTop w:val="0"/>
      <w:marBottom w:val="0"/>
      <w:divBdr>
        <w:top w:val="none" w:sz="0" w:space="0" w:color="auto"/>
        <w:left w:val="none" w:sz="0" w:space="0" w:color="auto"/>
        <w:bottom w:val="none" w:sz="0" w:space="0" w:color="auto"/>
        <w:right w:val="none" w:sz="0" w:space="0" w:color="auto"/>
      </w:divBdr>
    </w:div>
    <w:div w:id="1580598251">
      <w:marLeft w:val="0"/>
      <w:marRight w:val="0"/>
      <w:marTop w:val="0"/>
      <w:marBottom w:val="0"/>
      <w:divBdr>
        <w:top w:val="none" w:sz="0" w:space="0" w:color="auto"/>
        <w:left w:val="none" w:sz="0" w:space="0" w:color="auto"/>
        <w:bottom w:val="none" w:sz="0" w:space="0" w:color="auto"/>
        <w:right w:val="none" w:sz="0" w:space="0" w:color="auto"/>
      </w:divBdr>
    </w:div>
    <w:div w:id="1580598252">
      <w:marLeft w:val="0"/>
      <w:marRight w:val="0"/>
      <w:marTop w:val="0"/>
      <w:marBottom w:val="0"/>
      <w:divBdr>
        <w:top w:val="none" w:sz="0" w:space="0" w:color="auto"/>
        <w:left w:val="none" w:sz="0" w:space="0" w:color="auto"/>
        <w:bottom w:val="none" w:sz="0" w:space="0" w:color="auto"/>
        <w:right w:val="none" w:sz="0" w:space="0" w:color="auto"/>
      </w:divBdr>
    </w:div>
    <w:div w:id="1580598253">
      <w:marLeft w:val="0"/>
      <w:marRight w:val="0"/>
      <w:marTop w:val="0"/>
      <w:marBottom w:val="0"/>
      <w:divBdr>
        <w:top w:val="none" w:sz="0" w:space="0" w:color="auto"/>
        <w:left w:val="none" w:sz="0" w:space="0" w:color="auto"/>
        <w:bottom w:val="none" w:sz="0" w:space="0" w:color="auto"/>
        <w:right w:val="none" w:sz="0" w:space="0" w:color="auto"/>
      </w:divBdr>
    </w:div>
    <w:div w:id="1580598254">
      <w:marLeft w:val="0"/>
      <w:marRight w:val="0"/>
      <w:marTop w:val="0"/>
      <w:marBottom w:val="0"/>
      <w:divBdr>
        <w:top w:val="none" w:sz="0" w:space="0" w:color="auto"/>
        <w:left w:val="none" w:sz="0" w:space="0" w:color="auto"/>
        <w:bottom w:val="none" w:sz="0" w:space="0" w:color="auto"/>
        <w:right w:val="none" w:sz="0" w:space="0" w:color="auto"/>
      </w:divBdr>
    </w:div>
    <w:div w:id="1580598255">
      <w:marLeft w:val="0"/>
      <w:marRight w:val="0"/>
      <w:marTop w:val="0"/>
      <w:marBottom w:val="0"/>
      <w:divBdr>
        <w:top w:val="none" w:sz="0" w:space="0" w:color="auto"/>
        <w:left w:val="none" w:sz="0" w:space="0" w:color="auto"/>
        <w:bottom w:val="none" w:sz="0" w:space="0" w:color="auto"/>
        <w:right w:val="none" w:sz="0" w:space="0" w:color="auto"/>
      </w:divBdr>
    </w:div>
    <w:div w:id="1580598256">
      <w:marLeft w:val="0"/>
      <w:marRight w:val="0"/>
      <w:marTop w:val="0"/>
      <w:marBottom w:val="0"/>
      <w:divBdr>
        <w:top w:val="none" w:sz="0" w:space="0" w:color="auto"/>
        <w:left w:val="none" w:sz="0" w:space="0" w:color="auto"/>
        <w:bottom w:val="none" w:sz="0" w:space="0" w:color="auto"/>
        <w:right w:val="none" w:sz="0" w:space="0" w:color="auto"/>
      </w:divBdr>
    </w:div>
    <w:div w:id="1580598257">
      <w:marLeft w:val="0"/>
      <w:marRight w:val="0"/>
      <w:marTop w:val="0"/>
      <w:marBottom w:val="0"/>
      <w:divBdr>
        <w:top w:val="none" w:sz="0" w:space="0" w:color="auto"/>
        <w:left w:val="none" w:sz="0" w:space="0" w:color="auto"/>
        <w:bottom w:val="none" w:sz="0" w:space="0" w:color="auto"/>
        <w:right w:val="none" w:sz="0" w:space="0" w:color="auto"/>
      </w:divBdr>
    </w:div>
    <w:div w:id="1580598258">
      <w:marLeft w:val="0"/>
      <w:marRight w:val="0"/>
      <w:marTop w:val="0"/>
      <w:marBottom w:val="0"/>
      <w:divBdr>
        <w:top w:val="none" w:sz="0" w:space="0" w:color="auto"/>
        <w:left w:val="none" w:sz="0" w:space="0" w:color="auto"/>
        <w:bottom w:val="none" w:sz="0" w:space="0" w:color="auto"/>
        <w:right w:val="none" w:sz="0" w:space="0" w:color="auto"/>
      </w:divBdr>
    </w:div>
    <w:div w:id="1580598259">
      <w:marLeft w:val="0"/>
      <w:marRight w:val="0"/>
      <w:marTop w:val="0"/>
      <w:marBottom w:val="0"/>
      <w:divBdr>
        <w:top w:val="none" w:sz="0" w:space="0" w:color="auto"/>
        <w:left w:val="none" w:sz="0" w:space="0" w:color="auto"/>
        <w:bottom w:val="none" w:sz="0" w:space="0" w:color="auto"/>
        <w:right w:val="none" w:sz="0" w:space="0" w:color="auto"/>
      </w:divBdr>
    </w:div>
    <w:div w:id="1580598260">
      <w:marLeft w:val="0"/>
      <w:marRight w:val="0"/>
      <w:marTop w:val="0"/>
      <w:marBottom w:val="0"/>
      <w:divBdr>
        <w:top w:val="none" w:sz="0" w:space="0" w:color="auto"/>
        <w:left w:val="none" w:sz="0" w:space="0" w:color="auto"/>
        <w:bottom w:val="none" w:sz="0" w:space="0" w:color="auto"/>
        <w:right w:val="none" w:sz="0" w:space="0" w:color="auto"/>
      </w:divBdr>
    </w:div>
    <w:div w:id="1580598261">
      <w:marLeft w:val="0"/>
      <w:marRight w:val="0"/>
      <w:marTop w:val="0"/>
      <w:marBottom w:val="0"/>
      <w:divBdr>
        <w:top w:val="none" w:sz="0" w:space="0" w:color="auto"/>
        <w:left w:val="none" w:sz="0" w:space="0" w:color="auto"/>
        <w:bottom w:val="none" w:sz="0" w:space="0" w:color="auto"/>
        <w:right w:val="none" w:sz="0" w:space="0" w:color="auto"/>
      </w:divBdr>
    </w:div>
    <w:div w:id="1580598262">
      <w:marLeft w:val="0"/>
      <w:marRight w:val="0"/>
      <w:marTop w:val="0"/>
      <w:marBottom w:val="0"/>
      <w:divBdr>
        <w:top w:val="none" w:sz="0" w:space="0" w:color="auto"/>
        <w:left w:val="none" w:sz="0" w:space="0" w:color="auto"/>
        <w:bottom w:val="none" w:sz="0" w:space="0" w:color="auto"/>
        <w:right w:val="none" w:sz="0" w:space="0" w:color="auto"/>
      </w:divBdr>
    </w:div>
    <w:div w:id="1580598263">
      <w:marLeft w:val="0"/>
      <w:marRight w:val="0"/>
      <w:marTop w:val="0"/>
      <w:marBottom w:val="0"/>
      <w:divBdr>
        <w:top w:val="none" w:sz="0" w:space="0" w:color="auto"/>
        <w:left w:val="none" w:sz="0" w:space="0" w:color="auto"/>
        <w:bottom w:val="none" w:sz="0" w:space="0" w:color="auto"/>
        <w:right w:val="none" w:sz="0" w:space="0" w:color="auto"/>
      </w:divBdr>
    </w:div>
    <w:div w:id="1580598264">
      <w:marLeft w:val="0"/>
      <w:marRight w:val="0"/>
      <w:marTop w:val="0"/>
      <w:marBottom w:val="0"/>
      <w:divBdr>
        <w:top w:val="none" w:sz="0" w:space="0" w:color="auto"/>
        <w:left w:val="none" w:sz="0" w:space="0" w:color="auto"/>
        <w:bottom w:val="none" w:sz="0" w:space="0" w:color="auto"/>
        <w:right w:val="none" w:sz="0" w:space="0" w:color="auto"/>
      </w:divBdr>
    </w:div>
    <w:div w:id="1580598265">
      <w:marLeft w:val="0"/>
      <w:marRight w:val="0"/>
      <w:marTop w:val="0"/>
      <w:marBottom w:val="0"/>
      <w:divBdr>
        <w:top w:val="none" w:sz="0" w:space="0" w:color="auto"/>
        <w:left w:val="none" w:sz="0" w:space="0" w:color="auto"/>
        <w:bottom w:val="none" w:sz="0" w:space="0" w:color="auto"/>
        <w:right w:val="none" w:sz="0" w:space="0" w:color="auto"/>
      </w:divBdr>
    </w:div>
    <w:div w:id="1580598266">
      <w:marLeft w:val="0"/>
      <w:marRight w:val="0"/>
      <w:marTop w:val="0"/>
      <w:marBottom w:val="0"/>
      <w:divBdr>
        <w:top w:val="none" w:sz="0" w:space="0" w:color="auto"/>
        <w:left w:val="none" w:sz="0" w:space="0" w:color="auto"/>
        <w:bottom w:val="none" w:sz="0" w:space="0" w:color="auto"/>
        <w:right w:val="none" w:sz="0" w:space="0" w:color="auto"/>
      </w:divBdr>
    </w:div>
    <w:div w:id="1580598267">
      <w:marLeft w:val="0"/>
      <w:marRight w:val="0"/>
      <w:marTop w:val="0"/>
      <w:marBottom w:val="0"/>
      <w:divBdr>
        <w:top w:val="none" w:sz="0" w:space="0" w:color="auto"/>
        <w:left w:val="none" w:sz="0" w:space="0" w:color="auto"/>
        <w:bottom w:val="none" w:sz="0" w:space="0" w:color="auto"/>
        <w:right w:val="none" w:sz="0" w:space="0" w:color="auto"/>
      </w:divBdr>
    </w:div>
    <w:div w:id="1580598268">
      <w:marLeft w:val="0"/>
      <w:marRight w:val="0"/>
      <w:marTop w:val="0"/>
      <w:marBottom w:val="0"/>
      <w:divBdr>
        <w:top w:val="none" w:sz="0" w:space="0" w:color="auto"/>
        <w:left w:val="none" w:sz="0" w:space="0" w:color="auto"/>
        <w:bottom w:val="none" w:sz="0" w:space="0" w:color="auto"/>
        <w:right w:val="none" w:sz="0" w:space="0" w:color="auto"/>
      </w:divBdr>
    </w:div>
    <w:div w:id="1580598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280</Words>
  <Characters>1855</Characters>
  <Application>Microsoft Office Word</Application>
  <DocSecurity>0</DocSecurity>
  <Lines>15</Lines>
  <Paragraphs>4</Paragraphs>
  <ScaleCrop>false</ScaleCrop>
  <Company>Администрация г. Югорск</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Скороходова Александра Сергеевна</dc:creator>
  <cp:keywords/>
  <dc:description/>
  <cp:lastModifiedBy>reserv</cp:lastModifiedBy>
  <cp:revision>21</cp:revision>
  <cp:lastPrinted>2015-06-05T05:43:00Z</cp:lastPrinted>
  <dcterms:created xsi:type="dcterms:W3CDTF">2015-02-27T05:48:00Z</dcterms:created>
  <dcterms:modified xsi:type="dcterms:W3CDTF">2015-06-05T07:14:00Z</dcterms:modified>
</cp:coreProperties>
</file>